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BF68" w14:textId="77777777" w:rsidR="00F821B4" w:rsidRPr="00F83E76" w:rsidRDefault="00F821B4" w:rsidP="00BF4AEE">
      <w:pPr>
        <w:spacing w:before="86"/>
        <w:ind w:left="1654" w:right="1469"/>
        <w:jc w:val="center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  <w:noProof/>
          <w:lang w:bidi="ar-SA"/>
        </w:rPr>
        <w:drawing>
          <wp:anchor distT="0" distB="0" distL="0" distR="0" simplePos="0" relativeHeight="251658752" behindDoc="0" locked="0" layoutInCell="1" allowOverlap="1" wp14:anchorId="5FBFB0D1" wp14:editId="57EF3E75">
            <wp:simplePos x="0" y="0"/>
            <wp:positionH relativeFrom="page">
              <wp:posOffset>551815</wp:posOffset>
            </wp:positionH>
            <wp:positionV relativeFrom="paragraph">
              <wp:posOffset>-90209</wp:posOffset>
            </wp:positionV>
            <wp:extent cx="528318" cy="6603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18" cy="6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3E76">
        <w:rPr>
          <w:rFonts w:asciiTheme="majorBidi" w:hAnsiTheme="majorBidi" w:cstheme="majorBidi"/>
        </w:rPr>
        <w:t>ACADÉMIE NATIONALE DE CHIRURGIE DENTAIRE</w:t>
      </w:r>
    </w:p>
    <w:p w14:paraId="3FC6B3D3" w14:textId="77777777" w:rsidR="00F821B4" w:rsidRPr="00F83E76" w:rsidRDefault="00F821B4" w:rsidP="002F48DE">
      <w:pPr>
        <w:spacing w:before="3"/>
        <w:ind w:left="1654" w:right="1455"/>
        <w:jc w:val="center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Reconnue d’utilité publique depuis 1964</w:t>
      </w:r>
    </w:p>
    <w:p w14:paraId="44ED8496" w14:textId="77777777" w:rsidR="00F821B4" w:rsidRPr="00F83E76" w:rsidRDefault="00F821B4" w:rsidP="00F821B4">
      <w:pPr>
        <w:pStyle w:val="Corpsdetexte"/>
        <w:rPr>
          <w:rFonts w:asciiTheme="majorBidi" w:hAnsiTheme="majorBidi" w:cstheme="majorBidi"/>
          <w:sz w:val="22"/>
          <w:szCs w:val="22"/>
        </w:rPr>
      </w:pPr>
    </w:p>
    <w:p w14:paraId="67044DA6" w14:textId="77777777" w:rsidR="00F821B4" w:rsidRPr="00F83E76" w:rsidRDefault="00F821B4" w:rsidP="002F48DE">
      <w:pPr>
        <w:ind w:left="708" w:firstLine="708"/>
        <w:jc w:val="center"/>
        <w:rPr>
          <w:rFonts w:asciiTheme="majorBidi" w:hAnsiTheme="majorBidi" w:cstheme="majorBidi"/>
          <w:b/>
        </w:rPr>
      </w:pPr>
      <w:r w:rsidRPr="00F83E76">
        <w:rPr>
          <w:rFonts w:asciiTheme="majorBidi" w:hAnsiTheme="majorBidi" w:cstheme="majorBidi"/>
          <w:b/>
        </w:rPr>
        <w:t>RECOMMANDATIONS AUX AUTEURS</w:t>
      </w:r>
    </w:p>
    <w:p w14:paraId="2B23CD5F" w14:textId="77777777" w:rsidR="00F821B4" w:rsidRPr="00F83E76" w:rsidRDefault="00F821B4" w:rsidP="00F821B4">
      <w:pPr>
        <w:rPr>
          <w:rFonts w:asciiTheme="majorBidi" w:hAnsiTheme="majorBidi" w:cstheme="majorBidi"/>
        </w:rPr>
      </w:pPr>
    </w:p>
    <w:p w14:paraId="178A76DA" w14:textId="77777777" w:rsidR="00F821B4" w:rsidRPr="00F83E76" w:rsidRDefault="00F821B4" w:rsidP="00F821B4">
      <w:pPr>
        <w:rPr>
          <w:rFonts w:asciiTheme="majorBidi" w:hAnsiTheme="majorBidi" w:cstheme="majorBidi"/>
        </w:rPr>
      </w:pPr>
    </w:p>
    <w:p w14:paraId="35FE4BA8" w14:textId="77777777" w:rsidR="00F821B4" w:rsidRPr="00F83E76" w:rsidRDefault="00F821B4" w:rsidP="00F821B4">
      <w:pPr>
        <w:rPr>
          <w:rFonts w:asciiTheme="majorBidi" w:hAnsiTheme="majorBidi" w:cstheme="majorBidi"/>
        </w:rPr>
      </w:pPr>
    </w:p>
    <w:p w14:paraId="3493E60E" w14:textId="6BACC588" w:rsidR="00F821B4" w:rsidRPr="00F83E76" w:rsidRDefault="00F821B4" w:rsidP="00450BF6">
      <w:pPr>
        <w:jc w:val="both"/>
        <w:rPr>
          <w:rFonts w:asciiTheme="majorBidi" w:hAnsiTheme="majorBidi" w:cstheme="majorBidi"/>
          <w:b/>
        </w:rPr>
      </w:pPr>
      <w:r w:rsidRPr="00F83E76">
        <w:rPr>
          <w:rFonts w:asciiTheme="majorBidi" w:hAnsiTheme="majorBidi" w:cstheme="majorBidi"/>
        </w:rPr>
        <w:t>La proposition de publication doit être adressée</w:t>
      </w:r>
      <w:r w:rsidR="00897932">
        <w:rPr>
          <w:rFonts w:asciiTheme="majorBidi" w:hAnsiTheme="majorBidi" w:cstheme="majorBidi"/>
        </w:rPr>
        <w:t xml:space="preserve"> à</w:t>
      </w:r>
      <w:r w:rsidRPr="00F83E76">
        <w:rPr>
          <w:rFonts w:asciiTheme="majorBidi" w:hAnsiTheme="majorBidi" w:cstheme="majorBidi"/>
        </w:rPr>
        <w:t xml:space="preserve"> l’Académie </w:t>
      </w:r>
      <w:r w:rsidR="00250D06" w:rsidRPr="00F83E76">
        <w:rPr>
          <w:rFonts w:asciiTheme="majorBidi" w:hAnsiTheme="majorBidi" w:cstheme="majorBidi"/>
        </w:rPr>
        <w:t xml:space="preserve">Nationale </w:t>
      </w:r>
      <w:r w:rsidRPr="00F83E76">
        <w:rPr>
          <w:rFonts w:asciiTheme="majorBidi" w:hAnsiTheme="majorBidi" w:cstheme="majorBidi"/>
        </w:rPr>
        <w:t xml:space="preserve">de </w:t>
      </w:r>
      <w:r w:rsidR="00250D06" w:rsidRPr="00F83E76">
        <w:rPr>
          <w:rFonts w:asciiTheme="majorBidi" w:hAnsiTheme="majorBidi" w:cstheme="majorBidi"/>
        </w:rPr>
        <w:t>C</w:t>
      </w:r>
      <w:r w:rsidRPr="00F83E76">
        <w:rPr>
          <w:rFonts w:asciiTheme="majorBidi" w:hAnsiTheme="majorBidi" w:cstheme="majorBidi"/>
        </w:rPr>
        <w:t xml:space="preserve">hirurgie </w:t>
      </w:r>
      <w:r w:rsidR="00250D06" w:rsidRPr="00F83E76">
        <w:rPr>
          <w:rFonts w:asciiTheme="majorBidi" w:hAnsiTheme="majorBidi" w:cstheme="majorBidi"/>
        </w:rPr>
        <w:t>D</w:t>
      </w:r>
      <w:r w:rsidRPr="00F83E76">
        <w:rPr>
          <w:rFonts w:asciiTheme="majorBidi" w:hAnsiTheme="majorBidi" w:cstheme="majorBidi"/>
        </w:rPr>
        <w:t xml:space="preserve">entaire </w:t>
      </w:r>
      <w:r w:rsidR="00250D06" w:rsidRPr="00F83E76">
        <w:rPr>
          <w:rFonts w:asciiTheme="majorBidi" w:hAnsiTheme="majorBidi" w:cstheme="majorBidi"/>
        </w:rPr>
        <w:t>(ANCD)</w:t>
      </w:r>
      <w:r w:rsidR="00C70F8F">
        <w:rPr>
          <w:rFonts w:asciiTheme="majorBidi" w:hAnsiTheme="majorBidi" w:cstheme="majorBidi"/>
        </w:rPr>
        <w:t xml:space="preserve"> </w:t>
      </w:r>
      <w:r w:rsidRPr="00F83E76">
        <w:rPr>
          <w:rFonts w:asciiTheme="majorBidi" w:hAnsiTheme="majorBidi" w:cstheme="majorBidi"/>
        </w:rPr>
        <w:t xml:space="preserve">par mail à </w:t>
      </w:r>
      <w:hyperlink r:id="rId8" w:history="1">
        <w:r w:rsidR="00250D06" w:rsidRPr="00F83E76">
          <w:rPr>
            <w:rStyle w:val="Lienhypertexte"/>
            <w:rFonts w:asciiTheme="majorBidi" w:hAnsiTheme="majorBidi" w:cstheme="majorBidi"/>
          </w:rPr>
          <w:t>ancd@wanadoo.fr</w:t>
        </w:r>
      </w:hyperlink>
      <w:r w:rsidRPr="00F83E76">
        <w:rPr>
          <w:rFonts w:asciiTheme="majorBidi" w:hAnsiTheme="majorBidi" w:cstheme="majorBidi"/>
        </w:rPr>
        <w:t xml:space="preserve"> </w:t>
      </w:r>
    </w:p>
    <w:p w14:paraId="28ED7397" w14:textId="02355DEB" w:rsidR="00F821B4" w:rsidRPr="00F83E76" w:rsidRDefault="00F821B4" w:rsidP="002F48DE">
      <w:pPr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Les auteurs s’engagent à respecter la procédure d’expertise disponible sur le site</w:t>
      </w:r>
      <w:r w:rsidR="00EE49C6">
        <w:rPr>
          <w:rFonts w:asciiTheme="majorBidi" w:hAnsiTheme="majorBidi" w:cstheme="majorBidi"/>
        </w:rPr>
        <w:t xml:space="preserve"> </w:t>
      </w:r>
      <w:r w:rsidR="00EE49C6" w:rsidRPr="00EE49C6">
        <w:rPr>
          <w:rFonts w:asciiTheme="majorBidi" w:hAnsiTheme="majorBidi" w:cstheme="majorBidi"/>
          <w:highlight w:val="yellow"/>
        </w:rPr>
        <w:t>(mettre le lien</w:t>
      </w:r>
      <w:r w:rsidR="00EE49C6">
        <w:rPr>
          <w:rFonts w:asciiTheme="majorBidi" w:hAnsiTheme="majorBidi" w:cstheme="majorBidi"/>
          <w:highlight w:val="yellow"/>
        </w:rPr>
        <w:t xml:space="preserve"> du document</w:t>
      </w:r>
      <w:r w:rsidR="00EE49C6" w:rsidRPr="00EE49C6">
        <w:rPr>
          <w:rFonts w:asciiTheme="majorBidi" w:hAnsiTheme="majorBidi" w:cstheme="majorBidi"/>
        </w:rPr>
        <w:t>)</w:t>
      </w:r>
      <w:r w:rsidR="00450BF6" w:rsidRPr="00EE49C6">
        <w:rPr>
          <w:rFonts w:asciiTheme="majorBidi" w:hAnsiTheme="majorBidi" w:cstheme="majorBidi"/>
        </w:rPr>
        <w:t>.</w:t>
      </w:r>
      <w:r w:rsidR="00450BF6">
        <w:rPr>
          <w:rFonts w:asciiTheme="majorBidi" w:hAnsiTheme="majorBidi" w:cstheme="majorBidi"/>
        </w:rPr>
        <w:t xml:space="preserve"> </w:t>
      </w:r>
      <w:r w:rsidR="001E28F3">
        <w:rPr>
          <w:rFonts w:asciiTheme="majorBidi" w:hAnsiTheme="majorBidi" w:cstheme="majorBidi"/>
        </w:rPr>
        <w:t>L</w:t>
      </w:r>
      <w:r w:rsidR="00450BF6">
        <w:rPr>
          <w:rFonts w:asciiTheme="majorBidi" w:hAnsiTheme="majorBidi" w:cstheme="majorBidi"/>
        </w:rPr>
        <w:t xml:space="preserve">a </w:t>
      </w:r>
      <w:r w:rsidR="00897932">
        <w:rPr>
          <w:rFonts w:asciiTheme="majorBidi" w:hAnsiTheme="majorBidi" w:cstheme="majorBidi"/>
        </w:rPr>
        <w:t>c</w:t>
      </w:r>
      <w:r w:rsidR="00450BF6">
        <w:rPr>
          <w:rFonts w:asciiTheme="majorBidi" w:hAnsiTheme="majorBidi" w:cstheme="majorBidi"/>
        </w:rPr>
        <w:t xml:space="preserve">ommission éditoriale décide de la publication </w:t>
      </w:r>
      <w:r w:rsidR="002F48DE">
        <w:rPr>
          <w:rFonts w:asciiTheme="majorBidi" w:hAnsiTheme="majorBidi" w:cstheme="majorBidi"/>
        </w:rPr>
        <w:t xml:space="preserve">ou non </w:t>
      </w:r>
      <w:r w:rsidR="00450BF6">
        <w:rPr>
          <w:rFonts w:asciiTheme="majorBidi" w:hAnsiTheme="majorBidi" w:cstheme="majorBidi"/>
        </w:rPr>
        <w:t>de l’article sur le site de l’ANCD.</w:t>
      </w:r>
    </w:p>
    <w:p w14:paraId="755B1F6A" w14:textId="2CA7DF75" w:rsidR="00F821B4" w:rsidRPr="00F83E76" w:rsidRDefault="00F821B4" w:rsidP="002F48DE">
      <w:pPr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Chaque travail est original</w:t>
      </w:r>
      <w:r w:rsidR="00250D06" w:rsidRPr="00F83E76">
        <w:rPr>
          <w:rFonts w:asciiTheme="majorBidi" w:hAnsiTheme="majorBidi" w:cstheme="majorBidi"/>
        </w:rPr>
        <w:t>,</w:t>
      </w:r>
      <w:r w:rsidRPr="00F83E76">
        <w:rPr>
          <w:rFonts w:asciiTheme="majorBidi" w:hAnsiTheme="majorBidi" w:cstheme="majorBidi"/>
        </w:rPr>
        <w:t xml:space="preserve"> quelle que soit la rubrique concernée :</w:t>
      </w:r>
    </w:p>
    <w:p w14:paraId="43D12423" w14:textId="49E74AA2" w:rsidR="00F821B4" w:rsidRPr="00F83E76" w:rsidRDefault="00250D06" w:rsidP="002F48DE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250D06">
        <w:rPr>
          <w:rFonts w:asciiTheme="majorBidi" w:hAnsiTheme="majorBidi" w:cstheme="majorBidi"/>
        </w:rPr>
        <w:t>A</w:t>
      </w:r>
      <w:r w:rsidR="00F9590D" w:rsidRPr="00F83E76">
        <w:rPr>
          <w:rFonts w:asciiTheme="majorBidi" w:hAnsiTheme="majorBidi" w:cstheme="majorBidi"/>
        </w:rPr>
        <w:t>r</w:t>
      </w:r>
      <w:r w:rsidR="00F821B4" w:rsidRPr="00F83E76">
        <w:rPr>
          <w:rFonts w:asciiTheme="majorBidi" w:hAnsiTheme="majorBidi" w:cstheme="majorBidi"/>
        </w:rPr>
        <w:t>ticle</w:t>
      </w:r>
      <w:r w:rsidR="00F9590D" w:rsidRPr="00F83E76">
        <w:rPr>
          <w:rFonts w:asciiTheme="majorBidi" w:hAnsiTheme="majorBidi" w:cstheme="majorBidi"/>
        </w:rPr>
        <w:t> «</w:t>
      </w:r>
      <w:r w:rsidR="005F4115" w:rsidRPr="00F83E76">
        <w:rPr>
          <w:rFonts w:asciiTheme="majorBidi" w:hAnsiTheme="majorBidi" w:cstheme="majorBidi"/>
        </w:rPr>
        <w:t xml:space="preserve"> </w:t>
      </w:r>
      <w:r w:rsidR="00F821B4" w:rsidRPr="00F83E76">
        <w:rPr>
          <w:rFonts w:asciiTheme="majorBidi" w:hAnsiTheme="majorBidi" w:cstheme="majorBidi"/>
        </w:rPr>
        <w:t>original personnel</w:t>
      </w:r>
      <w:r w:rsidR="00F9590D" w:rsidRPr="00F83E76">
        <w:rPr>
          <w:rFonts w:asciiTheme="majorBidi" w:hAnsiTheme="majorBidi" w:cstheme="majorBidi"/>
        </w:rPr>
        <w:t> »</w:t>
      </w:r>
    </w:p>
    <w:p w14:paraId="22EB96D0" w14:textId="1552EB98" w:rsidR="00F821B4" w:rsidRPr="00EC2BF9" w:rsidRDefault="00250D06" w:rsidP="00EC2BF9">
      <w:pPr>
        <w:pStyle w:val="Corpsdetexte"/>
        <w:numPr>
          <w:ilvl w:val="0"/>
          <w:numId w:val="3"/>
        </w:numPr>
        <w:spacing w:before="2"/>
        <w:jc w:val="both"/>
        <w:rPr>
          <w:rFonts w:asciiTheme="majorBidi" w:hAnsiTheme="majorBidi" w:cstheme="majorBidi"/>
          <w:sz w:val="22"/>
          <w:szCs w:val="22"/>
        </w:rPr>
      </w:pPr>
      <w:r w:rsidRPr="00250D06">
        <w:rPr>
          <w:rFonts w:asciiTheme="majorBidi" w:hAnsiTheme="majorBidi" w:cstheme="majorBidi"/>
          <w:sz w:val="22"/>
          <w:szCs w:val="22"/>
        </w:rPr>
        <w:t>A</w:t>
      </w:r>
      <w:r w:rsidRPr="00F83E76">
        <w:rPr>
          <w:rFonts w:asciiTheme="majorBidi" w:hAnsiTheme="majorBidi" w:cstheme="majorBidi"/>
          <w:sz w:val="22"/>
          <w:szCs w:val="22"/>
        </w:rPr>
        <w:t xml:space="preserve">rticle </w:t>
      </w:r>
      <w:r w:rsidRPr="00250D06">
        <w:rPr>
          <w:rFonts w:asciiTheme="majorBidi" w:hAnsiTheme="majorBidi" w:cstheme="majorBidi"/>
          <w:sz w:val="22"/>
          <w:szCs w:val="22"/>
        </w:rPr>
        <w:t xml:space="preserve">issu du </w:t>
      </w:r>
      <w:r w:rsidR="00F821B4" w:rsidRPr="00F83E76">
        <w:rPr>
          <w:rFonts w:asciiTheme="majorBidi" w:hAnsiTheme="majorBidi" w:cstheme="majorBidi"/>
          <w:sz w:val="22"/>
          <w:szCs w:val="22"/>
        </w:rPr>
        <w:t>travail d</w:t>
      </w:r>
      <w:r w:rsidR="00F9590D" w:rsidRPr="00F83E76">
        <w:rPr>
          <w:rFonts w:asciiTheme="majorBidi" w:hAnsiTheme="majorBidi" w:cstheme="majorBidi"/>
          <w:sz w:val="22"/>
          <w:szCs w:val="22"/>
        </w:rPr>
        <w:t>’une</w:t>
      </w:r>
      <w:r w:rsidR="00F821B4" w:rsidRPr="00F83E76">
        <w:rPr>
          <w:rFonts w:asciiTheme="majorBidi" w:hAnsiTheme="majorBidi" w:cstheme="majorBidi"/>
          <w:sz w:val="22"/>
          <w:szCs w:val="22"/>
        </w:rPr>
        <w:t xml:space="preserve"> </w:t>
      </w:r>
      <w:r w:rsidR="00897932">
        <w:rPr>
          <w:rFonts w:asciiTheme="majorBidi" w:hAnsiTheme="majorBidi" w:cstheme="majorBidi"/>
          <w:sz w:val="22"/>
          <w:szCs w:val="22"/>
        </w:rPr>
        <w:t>c</w:t>
      </w:r>
      <w:r w:rsidR="00F821B4" w:rsidRPr="00F83E76">
        <w:rPr>
          <w:rFonts w:asciiTheme="majorBidi" w:hAnsiTheme="majorBidi" w:cstheme="majorBidi"/>
          <w:sz w:val="22"/>
          <w:szCs w:val="22"/>
        </w:rPr>
        <w:t>ommission</w:t>
      </w:r>
      <w:r w:rsidRPr="00250D06">
        <w:rPr>
          <w:rFonts w:asciiTheme="majorBidi" w:hAnsiTheme="majorBidi" w:cstheme="majorBidi"/>
          <w:sz w:val="22"/>
          <w:szCs w:val="22"/>
        </w:rPr>
        <w:t xml:space="preserve"> de l’ANCD</w:t>
      </w:r>
    </w:p>
    <w:p w14:paraId="430567AE" w14:textId="0F8143A9" w:rsidR="00F821B4" w:rsidRPr="00F83E76" w:rsidRDefault="002F48DE" w:rsidP="002F48DE">
      <w:pPr>
        <w:pStyle w:val="Corpsdetexte"/>
        <w:numPr>
          <w:ilvl w:val="0"/>
          <w:numId w:val="3"/>
        </w:numPr>
        <w:spacing w:before="2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Article </w:t>
      </w:r>
      <w:r w:rsidR="00250D06" w:rsidRPr="00250D06">
        <w:rPr>
          <w:rFonts w:asciiTheme="majorBidi" w:hAnsiTheme="majorBidi" w:cstheme="majorBidi"/>
          <w:sz w:val="22"/>
          <w:szCs w:val="22"/>
        </w:rPr>
        <w:t>« L</w:t>
      </w:r>
      <w:r w:rsidR="00250D06" w:rsidRPr="00F83E76">
        <w:rPr>
          <w:rFonts w:asciiTheme="majorBidi" w:hAnsiTheme="majorBidi" w:cstheme="majorBidi"/>
          <w:sz w:val="22"/>
          <w:szCs w:val="22"/>
        </w:rPr>
        <w:t xml:space="preserve">e </w:t>
      </w:r>
      <w:r w:rsidR="00250D06" w:rsidRPr="00250D06">
        <w:rPr>
          <w:rFonts w:asciiTheme="majorBidi" w:hAnsiTheme="majorBidi" w:cstheme="majorBidi"/>
          <w:sz w:val="22"/>
          <w:szCs w:val="22"/>
        </w:rPr>
        <w:t>P</w:t>
      </w:r>
      <w:r w:rsidR="00250D06" w:rsidRPr="00F83E76">
        <w:rPr>
          <w:rFonts w:asciiTheme="majorBidi" w:hAnsiTheme="majorBidi" w:cstheme="majorBidi"/>
          <w:sz w:val="22"/>
          <w:szCs w:val="22"/>
        </w:rPr>
        <w:t xml:space="preserve">oint </w:t>
      </w:r>
      <w:r w:rsidR="00F821B4" w:rsidRPr="00F83E76">
        <w:rPr>
          <w:rFonts w:asciiTheme="majorBidi" w:hAnsiTheme="majorBidi" w:cstheme="majorBidi"/>
          <w:sz w:val="22"/>
          <w:szCs w:val="22"/>
        </w:rPr>
        <w:t>académique sur…</w:t>
      </w:r>
      <w:r w:rsidR="00250D06" w:rsidRPr="00250D06">
        <w:rPr>
          <w:rFonts w:asciiTheme="majorBidi" w:hAnsiTheme="majorBidi" w:cstheme="majorBidi"/>
          <w:sz w:val="22"/>
          <w:szCs w:val="22"/>
        </w:rPr>
        <w:t> »</w:t>
      </w:r>
    </w:p>
    <w:p w14:paraId="416747F1" w14:textId="77777777" w:rsidR="00F821B4" w:rsidRPr="00F83E76" w:rsidRDefault="00F821B4" w:rsidP="002F48DE">
      <w:pPr>
        <w:pStyle w:val="Corpsdetexte"/>
        <w:spacing w:before="2"/>
        <w:ind w:left="720"/>
        <w:jc w:val="both"/>
        <w:rPr>
          <w:rFonts w:asciiTheme="majorBidi" w:hAnsiTheme="majorBidi" w:cstheme="majorBidi"/>
          <w:sz w:val="22"/>
          <w:szCs w:val="22"/>
        </w:rPr>
      </w:pPr>
    </w:p>
    <w:p w14:paraId="323FB833" w14:textId="60173F71" w:rsidR="00F821B4" w:rsidRPr="00F83E76" w:rsidRDefault="00250D06" w:rsidP="002F48DE">
      <w:pPr>
        <w:pStyle w:val="Corpsdetexte"/>
        <w:spacing w:before="2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83E76">
        <w:rPr>
          <w:rFonts w:asciiTheme="majorBidi" w:hAnsiTheme="majorBidi" w:cstheme="majorBidi"/>
          <w:b/>
          <w:bCs/>
          <w:sz w:val="22"/>
          <w:szCs w:val="22"/>
        </w:rPr>
        <w:t>RECOMMANDATIONS GENERALES</w:t>
      </w:r>
    </w:p>
    <w:p w14:paraId="518A5996" w14:textId="11D16946" w:rsidR="00F821B4" w:rsidRDefault="003B1F03" w:rsidP="002F48DE">
      <w:pPr>
        <w:tabs>
          <w:tab w:val="left" w:pos="7444"/>
        </w:tabs>
        <w:spacing w:before="90"/>
        <w:ind w:right="18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 document </w:t>
      </w:r>
      <w:r w:rsidR="001E28F3">
        <w:rPr>
          <w:rFonts w:asciiTheme="majorBidi" w:hAnsiTheme="majorBidi" w:cstheme="majorBidi"/>
        </w:rPr>
        <w:t xml:space="preserve">sera </w:t>
      </w:r>
      <w:r>
        <w:rPr>
          <w:rFonts w:asciiTheme="majorBidi" w:hAnsiTheme="majorBidi" w:cstheme="majorBidi"/>
        </w:rPr>
        <w:t xml:space="preserve">envoyé au format Word et </w:t>
      </w:r>
      <w:r w:rsidR="001E28F3">
        <w:rPr>
          <w:rFonts w:asciiTheme="majorBidi" w:hAnsiTheme="majorBidi" w:cstheme="majorBidi"/>
        </w:rPr>
        <w:t>sera</w:t>
      </w:r>
      <w:r>
        <w:rPr>
          <w:rFonts w:asciiTheme="majorBidi" w:hAnsiTheme="majorBidi" w:cstheme="majorBidi"/>
        </w:rPr>
        <w:t xml:space="preserve"> rédigé en</w:t>
      </w:r>
      <w:r w:rsidR="00F821B4" w:rsidRPr="00F83E76">
        <w:rPr>
          <w:rFonts w:asciiTheme="majorBidi" w:hAnsiTheme="majorBidi" w:cstheme="majorBidi"/>
          <w:b/>
        </w:rPr>
        <w:t xml:space="preserve"> </w:t>
      </w:r>
      <w:r w:rsidR="00F821B4" w:rsidRPr="00F83E76">
        <w:rPr>
          <w:rFonts w:asciiTheme="majorBidi" w:hAnsiTheme="majorBidi" w:cstheme="majorBidi"/>
        </w:rPr>
        <w:t xml:space="preserve">police Times New Roman, </w:t>
      </w:r>
      <w:r w:rsidR="00F821B4" w:rsidRPr="00F83E76">
        <w:rPr>
          <w:rFonts w:asciiTheme="majorBidi" w:hAnsiTheme="majorBidi" w:cstheme="majorBidi"/>
          <w:spacing w:val="-3"/>
        </w:rPr>
        <w:t xml:space="preserve">taille </w:t>
      </w:r>
      <w:r w:rsidR="00F821B4" w:rsidRPr="00F83E76">
        <w:rPr>
          <w:rFonts w:asciiTheme="majorBidi" w:hAnsiTheme="majorBidi" w:cstheme="majorBidi"/>
        </w:rPr>
        <w:t xml:space="preserve">12, </w:t>
      </w:r>
      <w:r>
        <w:rPr>
          <w:rFonts w:asciiTheme="majorBidi" w:hAnsiTheme="majorBidi" w:cstheme="majorBidi"/>
        </w:rPr>
        <w:t xml:space="preserve">avec un </w:t>
      </w:r>
      <w:r w:rsidR="00F821B4" w:rsidRPr="00F83E76">
        <w:rPr>
          <w:rFonts w:asciiTheme="majorBidi" w:hAnsiTheme="majorBidi" w:cstheme="majorBidi"/>
        </w:rPr>
        <w:t>interligne simple (figures, tableaux, références</w:t>
      </w:r>
      <w:r w:rsidR="00F821B4" w:rsidRPr="00F83E76">
        <w:rPr>
          <w:rFonts w:asciiTheme="majorBidi" w:hAnsiTheme="majorBidi" w:cstheme="majorBidi"/>
          <w:spacing w:val="2"/>
        </w:rPr>
        <w:t xml:space="preserve"> </w:t>
      </w:r>
      <w:r w:rsidR="00F821B4" w:rsidRPr="00F83E76">
        <w:rPr>
          <w:rFonts w:asciiTheme="majorBidi" w:hAnsiTheme="majorBidi" w:cstheme="majorBidi"/>
        </w:rPr>
        <w:t>inclus).</w:t>
      </w:r>
    </w:p>
    <w:p w14:paraId="439BC042" w14:textId="77777777" w:rsidR="00F821B4" w:rsidRPr="00F83E76" w:rsidRDefault="00F821B4" w:rsidP="002F48DE">
      <w:pPr>
        <w:pStyle w:val="Titre2"/>
        <w:spacing w:before="1"/>
        <w:ind w:left="159"/>
        <w:jc w:val="both"/>
        <w:rPr>
          <w:rFonts w:asciiTheme="majorBidi" w:hAnsiTheme="majorBidi" w:cstheme="majorBidi"/>
          <w:sz w:val="22"/>
          <w:szCs w:val="22"/>
        </w:rPr>
      </w:pPr>
    </w:p>
    <w:p w14:paraId="492B8BFA" w14:textId="77777777" w:rsidR="00F821B4" w:rsidRPr="00F83E76" w:rsidRDefault="00F821B4" w:rsidP="002F48DE">
      <w:pPr>
        <w:pStyle w:val="Titre2"/>
        <w:spacing w:before="1"/>
        <w:ind w:left="159" w:hanging="17"/>
        <w:jc w:val="both"/>
        <w:rPr>
          <w:rFonts w:asciiTheme="majorBidi" w:hAnsiTheme="majorBidi" w:cstheme="majorBidi"/>
          <w:sz w:val="22"/>
          <w:szCs w:val="22"/>
        </w:rPr>
      </w:pPr>
      <w:r w:rsidRPr="00F83E76">
        <w:rPr>
          <w:rFonts w:asciiTheme="majorBidi" w:hAnsiTheme="majorBidi" w:cstheme="majorBidi"/>
          <w:sz w:val="22"/>
          <w:szCs w:val="22"/>
        </w:rPr>
        <w:t xml:space="preserve">Page de titre </w:t>
      </w:r>
    </w:p>
    <w:p w14:paraId="26A5D428" w14:textId="77777777" w:rsidR="00F821B4" w:rsidRPr="00F83E76" w:rsidRDefault="00F821B4" w:rsidP="002F48DE">
      <w:pPr>
        <w:pStyle w:val="Paragraphedeliste"/>
        <w:numPr>
          <w:ilvl w:val="0"/>
          <w:numId w:val="2"/>
        </w:numPr>
        <w:tabs>
          <w:tab w:val="left" w:pos="444"/>
        </w:tabs>
        <w:spacing w:before="15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Titre en français et en</w:t>
      </w:r>
      <w:r w:rsidRPr="00F83E76">
        <w:rPr>
          <w:rFonts w:asciiTheme="majorBidi" w:hAnsiTheme="majorBidi" w:cstheme="majorBidi"/>
          <w:spacing w:val="-2"/>
        </w:rPr>
        <w:t xml:space="preserve"> </w:t>
      </w:r>
      <w:r w:rsidRPr="00F83E76">
        <w:rPr>
          <w:rFonts w:asciiTheme="majorBidi" w:hAnsiTheme="majorBidi" w:cstheme="majorBidi"/>
        </w:rPr>
        <w:t>anglais</w:t>
      </w:r>
    </w:p>
    <w:p w14:paraId="42C8D04F" w14:textId="77777777" w:rsidR="00F821B4" w:rsidRPr="00F83E76" w:rsidRDefault="00F821B4" w:rsidP="002F48DE">
      <w:pPr>
        <w:pStyle w:val="Paragraphedeliste"/>
        <w:numPr>
          <w:ilvl w:val="0"/>
          <w:numId w:val="2"/>
        </w:numPr>
        <w:tabs>
          <w:tab w:val="left" w:pos="444"/>
        </w:tabs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Nom(s), prénom(s) et affiliation(s) des</w:t>
      </w:r>
      <w:r w:rsidRPr="00F83E76">
        <w:rPr>
          <w:rFonts w:asciiTheme="majorBidi" w:hAnsiTheme="majorBidi" w:cstheme="majorBidi"/>
          <w:spacing w:val="-3"/>
        </w:rPr>
        <w:t xml:space="preserve"> </w:t>
      </w:r>
      <w:r w:rsidRPr="00F83E76">
        <w:rPr>
          <w:rFonts w:asciiTheme="majorBidi" w:hAnsiTheme="majorBidi" w:cstheme="majorBidi"/>
        </w:rPr>
        <w:t xml:space="preserve">auteurs avec les coordonnées complètes de </w:t>
      </w:r>
      <w:r w:rsidRPr="00F83E76">
        <w:rPr>
          <w:rFonts w:asciiTheme="majorBidi" w:hAnsiTheme="majorBidi" w:cstheme="majorBidi"/>
          <w:u w:val="single"/>
        </w:rPr>
        <w:t>l’auteur correspondant</w:t>
      </w:r>
      <w:r w:rsidRPr="00F83E76">
        <w:rPr>
          <w:rFonts w:asciiTheme="majorBidi" w:hAnsiTheme="majorBidi" w:cstheme="majorBidi"/>
        </w:rPr>
        <w:t xml:space="preserve"> (adresse mail, adresse postale,</w:t>
      </w:r>
      <w:r w:rsidRPr="00F83E76">
        <w:rPr>
          <w:rFonts w:asciiTheme="majorBidi" w:hAnsiTheme="majorBidi" w:cstheme="majorBidi"/>
          <w:spacing w:val="-3"/>
        </w:rPr>
        <w:t xml:space="preserve"> </w:t>
      </w:r>
      <w:r w:rsidRPr="00F83E76">
        <w:rPr>
          <w:rFonts w:asciiTheme="majorBidi" w:hAnsiTheme="majorBidi" w:cstheme="majorBidi"/>
        </w:rPr>
        <w:t>téléphone).</w:t>
      </w:r>
    </w:p>
    <w:p w14:paraId="2CEC2F02" w14:textId="77777777" w:rsidR="00F821B4" w:rsidRPr="00F83E76" w:rsidRDefault="00F821B4" w:rsidP="002F48DE">
      <w:pPr>
        <w:pStyle w:val="Paragraphedeliste"/>
        <w:numPr>
          <w:ilvl w:val="0"/>
          <w:numId w:val="2"/>
        </w:numPr>
        <w:tabs>
          <w:tab w:val="left" w:pos="444"/>
        </w:tabs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 xml:space="preserve">Mots clés </w:t>
      </w:r>
      <w:r w:rsidR="00F9590D" w:rsidRPr="00F83E76">
        <w:rPr>
          <w:rFonts w:asciiTheme="majorBidi" w:hAnsiTheme="majorBidi" w:cstheme="majorBidi"/>
        </w:rPr>
        <w:t>en français et en anglais</w:t>
      </w:r>
    </w:p>
    <w:p w14:paraId="7BD41E10" w14:textId="77777777" w:rsidR="00F9590D" w:rsidRPr="00F83E76" w:rsidRDefault="00F9590D" w:rsidP="002F48DE">
      <w:pPr>
        <w:tabs>
          <w:tab w:val="left" w:pos="444"/>
        </w:tabs>
        <w:jc w:val="both"/>
        <w:rPr>
          <w:rFonts w:asciiTheme="majorBidi" w:hAnsiTheme="majorBidi" w:cstheme="majorBidi"/>
        </w:rPr>
      </w:pPr>
    </w:p>
    <w:p w14:paraId="6F32FEEC" w14:textId="36CEC854" w:rsidR="00F821B4" w:rsidRPr="00F83E76" w:rsidRDefault="00F9590D" w:rsidP="002F48DE">
      <w:pPr>
        <w:tabs>
          <w:tab w:val="left" w:pos="444"/>
        </w:tabs>
        <w:ind w:firstLine="142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  <w:b/>
          <w:bCs/>
        </w:rPr>
        <w:t xml:space="preserve">Tableaux et figures </w:t>
      </w:r>
    </w:p>
    <w:p w14:paraId="1C124EB3" w14:textId="6501DBBE" w:rsidR="00F821B4" w:rsidRPr="00F83E76" w:rsidRDefault="00F821B4" w:rsidP="002F48DE">
      <w:pPr>
        <w:pStyle w:val="Paragraphedeliste"/>
        <w:numPr>
          <w:ilvl w:val="0"/>
          <w:numId w:val="2"/>
        </w:numPr>
        <w:tabs>
          <w:tab w:val="left" w:pos="444"/>
        </w:tabs>
        <w:spacing w:line="267" w:lineRule="exact"/>
        <w:ind w:hanging="285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Les tableaux et figures sont à rassembler à la fin de l’article</w:t>
      </w:r>
      <w:r w:rsidR="00D30A28" w:rsidRPr="00F83E76">
        <w:rPr>
          <w:rFonts w:asciiTheme="majorBidi" w:hAnsiTheme="majorBidi" w:cstheme="majorBidi"/>
        </w:rPr>
        <w:t>.</w:t>
      </w:r>
    </w:p>
    <w:p w14:paraId="0561E187" w14:textId="77777777" w:rsidR="00D30A28" w:rsidRPr="00F83E76" w:rsidRDefault="00D30A28" w:rsidP="002F48DE">
      <w:pPr>
        <w:pStyle w:val="Paragraphedeliste"/>
        <w:numPr>
          <w:ilvl w:val="0"/>
          <w:numId w:val="2"/>
        </w:numPr>
        <w:tabs>
          <w:tab w:val="left" w:pos="444"/>
        </w:tabs>
        <w:spacing w:line="267" w:lineRule="exact"/>
        <w:ind w:hanging="285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Les tableaux doivent être numérotés en chiffre romain et les figures en chiffre arabe, par ordre d’apparition dans le texte.</w:t>
      </w:r>
    </w:p>
    <w:p w14:paraId="1715A9E0" w14:textId="77777777" w:rsidR="00D30A28" w:rsidRPr="00F83E76" w:rsidRDefault="00D30A28" w:rsidP="002F48DE">
      <w:pPr>
        <w:pStyle w:val="Paragraphedeliste"/>
        <w:numPr>
          <w:ilvl w:val="0"/>
          <w:numId w:val="2"/>
        </w:numPr>
        <w:tabs>
          <w:tab w:val="left" w:pos="444"/>
        </w:tabs>
        <w:spacing w:line="267" w:lineRule="exact"/>
        <w:ind w:hanging="285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Le titre et la légende doivent être placés en dessous de chaque tableau/figure.</w:t>
      </w:r>
    </w:p>
    <w:p w14:paraId="3522A1D6" w14:textId="144067A5" w:rsidR="00F821B4" w:rsidRPr="00F83E76" w:rsidRDefault="00F821B4" w:rsidP="002F48DE">
      <w:pPr>
        <w:pStyle w:val="Paragraphedeliste"/>
        <w:numPr>
          <w:ilvl w:val="0"/>
          <w:numId w:val="2"/>
        </w:numPr>
        <w:tabs>
          <w:tab w:val="left" w:pos="444"/>
          <w:tab w:val="left" w:pos="2903"/>
        </w:tabs>
        <w:spacing w:before="24"/>
        <w:ind w:hanging="285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Si la figure n’est pas originale, l’auteur doit citer sa</w:t>
      </w:r>
      <w:r w:rsidRPr="00F83E76">
        <w:rPr>
          <w:rFonts w:asciiTheme="majorBidi" w:hAnsiTheme="majorBidi" w:cstheme="majorBidi"/>
          <w:spacing w:val="-16"/>
        </w:rPr>
        <w:t xml:space="preserve"> </w:t>
      </w:r>
      <w:r w:rsidRPr="00F83E76">
        <w:rPr>
          <w:rFonts w:asciiTheme="majorBidi" w:hAnsiTheme="majorBidi" w:cstheme="majorBidi"/>
        </w:rPr>
        <w:t>source</w:t>
      </w:r>
      <w:r w:rsidR="003B1F03">
        <w:rPr>
          <w:rFonts w:asciiTheme="majorBidi" w:hAnsiTheme="majorBidi" w:cstheme="majorBidi"/>
        </w:rPr>
        <w:t xml:space="preserve"> avec précision</w:t>
      </w:r>
      <w:r w:rsidRPr="00F83E76">
        <w:rPr>
          <w:rFonts w:asciiTheme="majorBidi" w:hAnsiTheme="majorBidi" w:cstheme="majorBidi"/>
        </w:rPr>
        <w:t>.</w:t>
      </w:r>
    </w:p>
    <w:p w14:paraId="0CA74FB5" w14:textId="77777777" w:rsidR="00F9590D" w:rsidRPr="00F83E76" w:rsidRDefault="00F9590D" w:rsidP="00F9590D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</w:rPr>
      </w:pPr>
    </w:p>
    <w:p w14:paraId="46FDAB31" w14:textId="3A05E614" w:rsidR="00F9590D" w:rsidRPr="00F83E76" w:rsidRDefault="00F9590D" w:rsidP="00753059">
      <w:pPr>
        <w:tabs>
          <w:tab w:val="left" w:pos="426"/>
          <w:tab w:val="left" w:pos="2903"/>
        </w:tabs>
        <w:spacing w:before="24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  <w:b/>
          <w:bCs/>
        </w:rPr>
        <w:t>Bibliographie</w:t>
      </w:r>
    </w:p>
    <w:p w14:paraId="0C9D54D7" w14:textId="325F063C" w:rsidR="00F9590D" w:rsidRPr="00753059" w:rsidRDefault="00F9590D" w:rsidP="00753059">
      <w:pPr>
        <w:pStyle w:val="Paragraphedeliste"/>
        <w:numPr>
          <w:ilvl w:val="0"/>
          <w:numId w:val="2"/>
        </w:numPr>
        <w:tabs>
          <w:tab w:val="left" w:pos="426"/>
          <w:tab w:val="left" w:pos="2903"/>
        </w:tabs>
        <w:spacing w:before="24"/>
        <w:jc w:val="both"/>
        <w:rPr>
          <w:rFonts w:asciiTheme="majorBidi" w:hAnsiTheme="majorBidi" w:cstheme="majorBidi"/>
        </w:rPr>
      </w:pPr>
      <w:r w:rsidRPr="00753059">
        <w:rPr>
          <w:rFonts w:asciiTheme="majorBidi" w:hAnsiTheme="majorBidi" w:cstheme="majorBidi"/>
        </w:rPr>
        <w:t>Les références doivent répondre aux normes internationales (dites « Convention de Vancouver »). Elles doivent être numérotées suivant l’ordre d’apparition dans le texte et présentées ainsi :</w:t>
      </w:r>
    </w:p>
    <w:p w14:paraId="0ACC6E03" w14:textId="77777777" w:rsidR="00F9590D" w:rsidRPr="00F83E76" w:rsidRDefault="00F9590D" w:rsidP="00753059">
      <w:pPr>
        <w:pStyle w:val="Paragraphedeliste"/>
        <w:numPr>
          <w:ilvl w:val="0"/>
          <w:numId w:val="6"/>
        </w:num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  <w:b/>
          <w:bCs/>
        </w:rPr>
        <w:t>Article</w:t>
      </w:r>
      <w:r w:rsidRPr="00F83E76">
        <w:rPr>
          <w:rFonts w:asciiTheme="majorBidi" w:hAnsiTheme="majorBidi" w:cstheme="majorBidi"/>
        </w:rPr>
        <w:t xml:space="preserve"> : </w:t>
      </w:r>
      <w:proofErr w:type="spellStart"/>
      <w:r w:rsidRPr="00F83E76">
        <w:rPr>
          <w:rFonts w:asciiTheme="majorBidi" w:hAnsiTheme="majorBidi" w:cstheme="majorBidi"/>
        </w:rPr>
        <w:t>Rautema</w:t>
      </w:r>
      <w:proofErr w:type="spellEnd"/>
      <w:r w:rsidRPr="00F83E76">
        <w:rPr>
          <w:rFonts w:asciiTheme="majorBidi" w:hAnsiTheme="majorBidi" w:cstheme="majorBidi"/>
        </w:rPr>
        <w:t xml:space="preserve"> R, </w:t>
      </w:r>
      <w:proofErr w:type="spellStart"/>
      <w:r w:rsidRPr="00F83E76">
        <w:rPr>
          <w:rFonts w:asciiTheme="majorBidi" w:hAnsiTheme="majorBidi" w:cstheme="majorBidi"/>
        </w:rPr>
        <w:t>Launio</w:t>
      </w:r>
      <w:proofErr w:type="spellEnd"/>
      <w:r w:rsidRPr="00F83E76">
        <w:rPr>
          <w:rFonts w:asciiTheme="majorBidi" w:hAnsiTheme="majorBidi" w:cstheme="majorBidi"/>
        </w:rPr>
        <w:t xml:space="preserve"> A, </w:t>
      </w:r>
      <w:proofErr w:type="spellStart"/>
      <w:r w:rsidRPr="00F83E76">
        <w:rPr>
          <w:rFonts w:asciiTheme="majorBidi" w:hAnsiTheme="majorBidi" w:cstheme="majorBidi"/>
        </w:rPr>
        <w:t>Cullinan</w:t>
      </w:r>
      <w:proofErr w:type="spellEnd"/>
      <w:r w:rsidRPr="00F83E76">
        <w:rPr>
          <w:rFonts w:asciiTheme="majorBidi" w:hAnsiTheme="majorBidi" w:cstheme="majorBidi"/>
        </w:rPr>
        <w:t xml:space="preserve"> MP, Seymour GJ. </w:t>
      </w:r>
      <w:r w:rsidRPr="008841DC">
        <w:rPr>
          <w:rFonts w:asciiTheme="majorBidi" w:hAnsiTheme="majorBidi" w:cstheme="majorBidi"/>
          <w:lang w:val="en-US"/>
        </w:rPr>
        <w:t xml:space="preserve">Oral infections and systemic disease - an emerging problem in medicine. </w:t>
      </w:r>
      <w:r w:rsidRPr="00F83E76">
        <w:rPr>
          <w:rFonts w:asciiTheme="majorBidi" w:hAnsiTheme="majorBidi" w:cstheme="majorBidi"/>
        </w:rPr>
        <w:t xml:space="preserve">Clin </w:t>
      </w:r>
      <w:proofErr w:type="spellStart"/>
      <w:r w:rsidRPr="00F83E76">
        <w:rPr>
          <w:rFonts w:asciiTheme="majorBidi" w:hAnsiTheme="majorBidi" w:cstheme="majorBidi"/>
        </w:rPr>
        <w:t>Microbiol</w:t>
      </w:r>
      <w:proofErr w:type="spellEnd"/>
      <w:r w:rsidRPr="00F83E76">
        <w:rPr>
          <w:rFonts w:asciiTheme="majorBidi" w:hAnsiTheme="majorBidi" w:cstheme="majorBidi"/>
        </w:rPr>
        <w:t xml:space="preserve"> Infect. </w:t>
      </w:r>
      <w:proofErr w:type="gramStart"/>
      <w:r w:rsidRPr="00F83E76">
        <w:rPr>
          <w:rFonts w:asciiTheme="majorBidi" w:hAnsiTheme="majorBidi" w:cstheme="majorBidi"/>
        </w:rPr>
        <w:t>2007;</w:t>
      </w:r>
      <w:proofErr w:type="gramEnd"/>
      <w:r w:rsidRPr="00F83E76">
        <w:rPr>
          <w:rFonts w:asciiTheme="majorBidi" w:hAnsiTheme="majorBidi" w:cstheme="majorBidi"/>
        </w:rPr>
        <w:t xml:space="preserve">13:1041-1047. </w:t>
      </w:r>
    </w:p>
    <w:p w14:paraId="5FA51B84" w14:textId="77777777" w:rsidR="00F9590D" w:rsidRPr="00F83E76" w:rsidRDefault="00F9590D" w:rsidP="00753059">
      <w:pPr>
        <w:pStyle w:val="Paragraphedeliste"/>
        <w:numPr>
          <w:ilvl w:val="0"/>
          <w:numId w:val="6"/>
        </w:num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  <w:b/>
          <w:bCs/>
        </w:rPr>
        <w:t>Chapitre de livre</w:t>
      </w:r>
      <w:r w:rsidRPr="00F83E76">
        <w:rPr>
          <w:rFonts w:asciiTheme="majorBidi" w:hAnsiTheme="majorBidi" w:cstheme="majorBidi"/>
        </w:rPr>
        <w:t xml:space="preserve"> : David G. Risques et principe de précaution en matière médicale. In : Israël L. Santé, Médecine, Société. </w:t>
      </w:r>
      <w:proofErr w:type="gramStart"/>
      <w:r w:rsidRPr="00F83E76">
        <w:rPr>
          <w:rFonts w:asciiTheme="majorBidi" w:hAnsiTheme="majorBidi" w:cstheme="majorBidi"/>
        </w:rPr>
        <w:t>Paris:</w:t>
      </w:r>
      <w:proofErr w:type="gramEnd"/>
      <w:r w:rsidRPr="00F83E76">
        <w:rPr>
          <w:rFonts w:asciiTheme="majorBidi" w:hAnsiTheme="majorBidi" w:cstheme="majorBidi"/>
        </w:rPr>
        <w:t xml:space="preserve"> PUF; 2010. p. 45-56. </w:t>
      </w:r>
    </w:p>
    <w:p w14:paraId="5C1D7A28" w14:textId="77777777" w:rsidR="00F9590D" w:rsidRPr="00F83E76" w:rsidRDefault="00F9590D" w:rsidP="00753059">
      <w:p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</w:rPr>
      </w:pPr>
    </w:p>
    <w:p w14:paraId="71E43D40" w14:textId="77777777" w:rsidR="00F9590D" w:rsidRPr="00F83E76" w:rsidRDefault="00F9590D" w:rsidP="00F9590D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  <w:b/>
          <w:bCs/>
        </w:rPr>
      </w:pPr>
      <w:r w:rsidRPr="00F83E76">
        <w:rPr>
          <w:rFonts w:asciiTheme="majorBidi" w:hAnsiTheme="majorBidi" w:cstheme="majorBidi"/>
          <w:b/>
          <w:bCs/>
        </w:rPr>
        <w:t xml:space="preserve">Article sur un site web :  </w:t>
      </w:r>
    </w:p>
    <w:p w14:paraId="5C0EAF98" w14:textId="77777777" w:rsidR="00F9590D" w:rsidRPr="00F83E76" w:rsidRDefault="00F9590D" w:rsidP="00753059">
      <w:p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  <w:lang w:val="en-US"/>
        </w:rPr>
        <w:t xml:space="preserve">Abood S. Quality improvement initiative in nursing homes: the ANA acts in an advisory role. </w:t>
      </w:r>
      <w:r w:rsidRPr="00F83E76">
        <w:rPr>
          <w:rFonts w:asciiTheme="majorBidi" w:hAnsiTheme="majorBidi" w:cstheme="majorBidi"/>
        </w:rPr>
        <w:t xml:space="preserve">Am J </w:t>
      </w:r>
      <w:proofErr w:type="spellStart"/>
      <w:r w:rsidRPr="00F83E76">
        <w:rPr>
          <w:rFonts w:asciiTheme="majorBidi" w:hAnsiTheme="majorBidi" w:cstheme="majorBidi"/>
        </w:rPr>
        <w:t>Nurs</w:t>
      </w:r>
      <w:proofErr w:type="spellEnd"/>
      <w:r w:rsidRPr="00F83E76">
        <w:rPr>
          <w:rFonts w:asciiTheme="majorBidi" w:hAnsiTheme="majorBidi" w:cstheme="majorBidi"/>
        </w:rPr>
        <w:t xml:space="preserve"> [En ligne]. 2002 Juin [consulté le 12/08/2002</w:t>
      </w:r>
      <w:proofErr w:type="gramStart"/>
      <w:r w:rsidRPr="00F83E76">
        <w:rPr>
          <w:rFonts w:asciiTheme="majorBidi" w:hAnsiTheme="majorBidi" w:cstheme="majorBidi"/>
        </w:rPr>
        <w:t>];</w:t>
      </w:r>
      <w:proofErr w:type="gramEnd"/>
      <w:r w:rsidRPr="00F83E76">
        <w:rPr>
          <w:rFonts w:asciiTheme="majorBidi" w:hAnsiTheme="majorBidi" w:cstheme="majorBidi"/>
        </w:rPr>
        <w:t xml:space="preserve">102. Disponible sur : </w:t>
      </w:r>
      <w:hyperlink r:id="rId9" w:history="1">
        <w:r w:rsidRPr="00F83E76">
          <w:rPr>
            <w:rStyle w:val="Lienhypertexte"/>
            <w:rFonts w:asciiTheme="majorBidi" w:hAnsiTheme="majorBidi" w:cstheme="majorBidi"/>
          </w:rPr>
          <w:t>http://www.nursingworld.org/AJN/2002/june/Wawatch.htmArticle</w:t>
        </w:r>
      </w:hyperlink>
    </w:p>
    <w:p w14:paraId="3A733110" w14:textId="77777777" w:rsidR="00F9590D" w:rsidRPr="00F83E76" w:rsidRDefault="00F9590D" w:rsidP="00753059">
      <w:p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</w:rPr>
      </w:pPr>
    </w:p>
    <w:p w14:paraId="2EE7F407" w14:textId="212F6CEF" w:rsidR="00F9590D" w:rsidRPr="00F83E76" w:rsidRDefault="00F9590D" w:rsidP="00250D06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  <w:b/>
          <w:bCs/>
        </w:rPr>
        <w:t>Autres</w:t>
      </w:r>
    </w:p>
    <w:p w14:paraId="13896FDC" w14:textId="77777777" w:rsidR="00F9590D" w:rsidRPr="00F83E76" w:rsidRDefault="00F9590D" w:rsidP="00753059">
      <w:p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•</w:t>
      </w:r>
      <w:r w:rsidRPr="00F83E76">
        <w:rPr>
          <w:rFonts w:asciiTheme="majorBidi" w:hAnsiTheme="majorBidi" w:cstheme="majorBidi"/>
        </w:rPr>
        <w:tab/>
        <w:t>Les abréviations sont explicitées lors de leur première apparition dans le texte et toujours utilisées ensuite.</w:t>
      </w:r>
    </w:p>
    <w:p w14:paraId="1A95110F" w14:textId="77777777" w:rsidR="00F9590D" w:rsidRPr="00F83E76" w:rsidRDefault="00F9590D" w:rsidP="00753059">
      <w:p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•</w:t>
      </w:r>
      <w:r w:rsidRPr="00F83E76">
        <w:rPr>
          <w:rFonts w:asciiTheme="majorBidi" w:hAnsiTheme="majorBidi" w:cstheme="majorBidi"/>
        </w:rPr>
        <w:tab/>
        <w:t>Les noms des médicaments sont les dénominations communes internationales.</w:t>
      </w:r>
    </w:p>
    <w:p w14:paraId="63BC2086" w14:textId="77777777" w:rsidR="00F9590D" w:rsidRPr="00F83E76" w:rsidRDefault="00F9590D" w:rsidP="00F9590D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>•</w:t>
      </w:r>
      <w:r w:rsidRPr="00F83E76">
        <w:rPr>
          <w:rFonts w:asciiTheme="majorBidi" w:hAnsiTheme="majorBidi" w:cstheme="majorBidi"/>
        </w:rPr>
        <w:tab/>
        <w:t>En biologie, les nomenclatures sont internationales (</w:t>
      </w:r>
      <w:hyperlink r:id="rId10" w:history="1">
        <w:r w:rsidRPr="00F83E76">
          <w:rPr>
            <w:rStyle w:val="Lienhypertexte"/>
            <w:rFonts w:asciiTheme="majorBidi" w:hAnsiTheme="majorBidi" w:cstheme="majorBidi"/>
          </w:rPr>
          <w:t>http//www.bio.net</w:t>
        </w:r>
      </w:hyperlink>
      <w:r w:rsidRPr="00F83E76">
        <w:rPr>
          <w:rFonts w:asciiTheme="majorBidi" w:hAnsiTheme="majorBidi" w:cstheme="majorBidi"/>
        </w:rPr>
        <w:t>).</w:t>
      </w:r>
    </w:p>
    <w:p w14:paraId="433897BC" w14:textId="77777777" w:rsidR="00F9590D" w:rsidRPr="00F83E76" w:rsidRDefault="00F9590D" w:rsidP="00F9590D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</w:rPr>
      </w:pPr>
    </w:p>
    <w:p w14:paraId="2A900806" w14:textId="13816C47" w:rsidR="00250D06" w:rsidRPr="00F83E76" w:rsidRDefault="00250D06" w:rsidP="00250D06">
      <w:pPr>
        <w:pStyle w:val="Corpsdetexte"/>
        <w:spacing w:before="2"/>
        <w:rPr>
          <w:rFonts w:asciiTheme="majorBidi" w:hAnsiTheme="majorBidi" w:cstheme="majorBidi"/>
          <w:b/>
          <w:bCs/>
          <w:sz w:val="22"/>
          <w:szCs w:val="22"/>
        </w:rPr>
      </w:pPr>
      <w:r w:rsidRPr="00F83E76">
        <w:rPr>
          <w:rFonts w:asciiTheme="majorBidi" w:hAnsiTheme="majorBidi" w:cstheme="majorBidi"/>
          <w:b/>
          <w:bCs/>
          <w:sz w:val="22"/>
          <w:szCs w:val="22"/>
        </w:rPr>
        <w:t>RECOMMANDATIONS SPECIFIQUES EN FONCTION DU TYPE D’ARTICLE</w:t>
      </w:r>
    </w:p>
    <w:p w14:paraId="6D21E614" w14:textId="77777777" w:rsidR="00F9590D" w:rsidRPr="00F83E76" w:rsidRDefault="00F9590D" w:rsidP="00F9590D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</w:rPr>
      </w:pPr>
    </w:p>
    <w:p w14:paraId="488484DA" w14:textId="69796B84" w:rsidR="00F9590D" w:rsidRPr="00F83E76" w:rsidRDefault="00250D06" w:rsidP="00F9590D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  <w:b/>
          <w:bCs/>
        </w:rPr>
        <w:t xml:space="preserve">1) </w:t>
      </w:r>
      <w:r w:rsidR="00F9590D" w:rsidRPr="00F83E76">
        <w:rPr>
          <w:rFonts w:asciiTheme="majorBidi" w:hAnsiTheme="majorBidi" w:cstheme="majorBidi"/>
          <w:b/>
          <w:bCs/>
        </w:rPr>
        <w:t xml:space="preserve">Article </w:t>
      </w:r>
      <w:r w:rsidRPr="00F83E76">
        <w:rPr>
          <w:rFonts w:asciiTheme="majorBidi" w:hAnsiTheme="majorBidi" w:cstheme="majorBidi"/>
          <w:b/>
          <w:bCs/>
        </w:rPr>
        <w:t>« </w:t>
      </w:r>
      <w:r w:rsidR="00F9590D" w:rsidRPr="00F83E76">
        <w:rPr>
          <w:rFonts w:asciiTheme="majorBidi" w:hAnsiTheme="majorBidi" w:cstheme="majorBidi"/>
          <w:b/>
          <w:bCs/>
        </w:rPr>
        <w:t>original</w:t>
      </w:r>
      <w:r w:rsidRPr="00F83E76">
        <w:rPr>
          <w:rFonts w:asciiTheme="majorBidi" w:hAnsiTheme="majorBidi" w:cstheme="majorBidi"/>
          <w:b/>
          <w:bCs/>
        </w:rPr>
        <w:t xml:space="preserve"> personnel »</w:t>
      </w:r>
      <w:r w:rsidR="00F9590D" w:rsidRPr="00F83E76">
        <w:rPr>
          <w:rFonts w:asciiTheme="majorBidi" w:hAnsiTheme="majorBidi" w:cstheme="majorBidi"/>
        </w:rPr>
        <w:t xml:space="preserve"> : </w:t>
      </w:r>
    </w:p>
    <w:p w14:paraId="498CB80F" w14:textId="77777777" w:rsidR="00510316" w:rsidRPr="00F83E76" w:rsidRDefault="00510316" w:rsidP="00F9590D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</w:rPr>
      </w:pPr>
    </w:p>
    <w:p w14:paraId="367DFB8E" w14:textId="2B207907" w:rsidR="00510316" w:rsidRPr="003B1F03" w:rsidRDefault="00A6001D" w:rsidP="001F296D">
      <w:p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  <w:color w:val="000000" w:themeColor="text1"/>
        </w:rPr>
      </w:pPr>
      <w:r w:rsidRPr="003B1F03">
        <w:rPr>
          <w:rFonts w:asciiTheme="majorBidi" w:hAnsiTheme="majorBidi" w:cstheme="majorBidi"/>
          <w:color w:val="000000" w:themeColor="text1"/>
        </w:rPr>
        <w:t xml:space="preserve">Il s’agit d’un article soumis de façon spontanée à la </w:t>
      </w:r>
      <w:r w:rsidR="00753059">
        <w:rPr>
          <w:rFonts w:asciiTheme="majorBidi" w:hAnsiTheme="majorBidi" w:cstheme="majorBidi"/>
          <w:color w:val="000000" w:themeColor="text1"/>
        </w:rPr>
        <w:t>c</w:t>
      </w:r>
      <w:r w:rsidRPr="003B1F03">
        <w:rPr>
          <w:rFonts w:asciiTheme="majorBidi" w:hAnsiTheme="majorBidi" w:cstheme="majorBidi"/>
          <w:color w:val="000000" w:themeColor="text1"/>
        </w:rPr>
        <w:t>ommission éditoriale de l’ANCD par l’</w:t>
      </w:r>
      <w:r w:rsidR="00753059">
        <w:rPr>
          <w:rFonts w:asciiTheme="majorBidi" w:hAnsiTheme="majorBidi" w:cstheme="majorBidi"/>
          <w:color w:val="000000" w:themeColor="text1"/>
        </w:rPr>
        <w:t>(</w:t>
      </w:r>
      <w:r w:rsidRPr="003B1F03">
        <w:rPr>
          <w:rFonts w:asciiTheme="majorBidi" w:hAnsiTheme="majorBidi" w:cstheme="majorBidi"/>
          <w:color w:val="000000" w:themeColor="text1"/>
        </w:rPr>
        <w:t>les</w:t>
      </w:r>
      <w:r w:rsidR="00753059">
        <w:rPr>
          <w:rFonts w:asciiTheme="majorBidi" w:hAnsiTheme="majorBidi" w:cstheme="majorBidi"/>
          <w:color w:val="000000" w:themeColor="text1"/>
        </w:rPr>
        <w:t>)</w:t>
      </w:r>
      <w:r w:rsidRPr="003B1F03">
        <w:rPr>
          <w:rFonts w:asciiTheme="majorBidi" w:hAnsiTheme="majorBidi" w:cstheme="majorBidi"/>
          <w:color w:val="000000" w:themeColor="text1"/>
        </w:rPr>
        <w:t xml:space="preserve"> auteur(s), qui peut</w:t>
      </w:r>
      <w:r w:rsidR="00753059">
        <w:rPr>
          <w:rFonts w:asciiTheme="majorBidi" w:hAnsiTheme="majorBidi" w:cstheme="majorBidi"/>
          <w:color w:val="000000" w:themeColor="text1"/>
        </w:rPr>
        <w:t>(vent)</w:t>
      </w:r>
      <w:r w:rsidRPr="003B1F03">
        <w:rPr>
          <w:rFonts w:asciiTheme="majorBidi" w:hAnsiTheme="majorBidi" w:cstheme="majorBidi"/>
          <w:color w:val="000000" w:themeColor="text1"/>
        </w:rPr>
        <w:t xml:space="preserve"> être membre</w:t>
      </w:r>
      <w:r w:rsidR="00753059">
        <w:rPr>
          <w:rFonts w:asciiTheme="majorBidi" w:hAnsiTheme="majorBidi" w:cstheme="majorBidi"/>
          <w:color w:val="000000" w:themeColor="text1"/>
        </w:rPr>
        <w:t>(s)</w:t>
      </w:r>
      <w:r w:rsidRPr="003B1F03">
        <w:rPr>
          <w:rFonts w:asciiTheme="majorBidi" w:hAnsiTheme="majorBidi" w:cstheme="majorBidi"/>
          <w:color w:val="000000" w:themeColor="text1"/>
        </w:rPr>
        <w:t xml:space="preserve"> ou non de l’ANCD. </w:t>
      </w:r>
      <w:r w:rsidR="00250D06" w:rsidRPr="003B1F03">
        <w:rPr>
          <w:rFonts w:asciiTheme="majorBidi" w:hAnsiTheme="majorBidi" w:cstheme="majorBidi"/>
          <w:color w:val="000000" w:themeColor="text1"/>
        </w:rPr>
        <w:t xml:space="preserve">Ce type d’article </w:t>
      </w:r>
      <w:r w:rsidR="003B1F03">
        <w:rPr>
          <w:rFonts w:asciiTheme="majorBidi" w:hAnsiTheme="majorBidi" w:cstheme="majorBidi"/>
          <w:color w:val="000000" w:themeColor="text1"/>
        </w:rPr>
        <w:t>répondra</w:t>
      </w:r>
      <w:r w:rsidRPr="003B1F03">
        <w:rPr>
          <w:rFonts w:asciiTheme="majorBidi" w:hAnsiTheme="majorBidi" w:cstheme="majorBidi"/>
          <w:color w:val="000000" w:themeColor="text1"/>
        </w:rPr>
        <w:t xml:space="preserve"> aux recommandations ci-dessus. Il </w:t>
      </w:r>
      <w:r w:rsidR="003B1F03">
        <w:rPr>
          <w:rFonts w:asciiTheme="majorBidi" w:hAnsiTheme="majorBidi" w:cstheme="majorBidi"/>
          <w:color w:val="000000" w:themeColor="text1"/>
        </w:rPr>
        <w:t xml:space="preserve">n’aura pas </w:t>
      </w:r>
      <w:r w:rsidR="00510316" w:rsidRPr="003B1F03">
        <w:rPr>
          <w:rFonts w:asciiTheme="majorBidi" w:hAnsiTheme="majorBidi" w:cstheme="majorBidi"/>
          <w:color w:val="000000" w:themeColor="text1"/>
        </w:rPr>
        <w:t xml:space="preserve">fait l’objet </w:t>
      </w:r>
      <w:r w:rsidR="003B1F03">
        <w:rPr>
          <w:rFonts w:asciiTheme="majorBidi" w:hAnsiTheme="majorBidi" w:cstheme="majorBidi"/>
          <w:color w:val="000000" w:themeColor="text1"/>
        </w:rPr>
        <w:t>de</w:t>
      </w:r>
      <w:r w:rsidR="00510316" w:rsidRPr="003B1F03">
        <w:rPr>
          <w:rFonts w:asciiTheme="majorBidi" w:hAnsiTheme="majorBidi" w:cstheme="majorBidi"/>
          <w:color w:val="000000" w:themeColor="text1"/>
        </w:rPr>
        <w:t xml:space="preserve"> publication</w:t>
      </w:r>
      <w:r w:rsidR="00250D06" w:rsidRPr="003B1F03">
        <w:rPr>
          <w:rFonts w:asciiTheme="majorBidi" w:hAnsiTheme="majorBidi" w:cstheme="majorBidi"/>
          <w:color w:val="000000" w:themeColor="text1"/>
        </w:rPr>
        <w:t xml:space="preserve"> préalable</w:t>
      </w:r>
      <w:r w:rsidR="00510316" w:rsidRPr="003B1F03">
        <w:rPr>
          <w:rFonts w:asciiTheme="majorBidi" w:hAnsiTheme="majorBidi" w:cstheme="majorBidi"/>
          <w:color w:val="000000" w:themeColor="text1"/>
        </w:rPr>
        <w:t xml:space="preserve">, quel </w:t>
      </w:r>
      <w:r w:rsidR="00250D06" w:rsidRPr="003B1F03">
        <w:rPr>
          <w:rFonts w:asciiTheme="majorBidi" w:hAnsiTheme="majorBidi" w:cstheme="majorBidi"/>
          <w:color w:val="000000" w:themeColor="text1"/>
        </w:rPr>
        <w:t>qu’</w:t>
      </w:r>
      <w:r w:rsidR="00510316" w:rsidRPr="003B1F03">
        <w:rPr>
          <w:rFonts w:asciiTheme="majorBidi" w:hAnsiTheme="majorBidi" w:cstheme="majorBidi"/>
          <w:color w:val="000000" w:themeColor="text1"/>
        </w:rPr>
        <w:t xml:space="preserve">en soit le support. </w:t>
      </w:r>
      <w:r w:rsidR="00250D06" w:rsidRPr="003B1F03">
        <w:rPr>
          <w:rFonts w:asciiTheme="majorBidi" w:hAnsiTheme="majorBidi" w:cstheme="majorBidi"/>
          <w:color w:val="000000" w:themeColor="text1"/>
        </w:rPr>
        <w:t>L</w:t>
      </w:r>
      <w:r w:rsidR="00510316" w:rsidRPr="003B1F03">
        <w:rPr>
          <w:rFonts w:asciiTheme="majorBidi" w:hAnsiTheme="majorBidi" w:cstheme="majorBidi"/>
          <w:color w:val="000000" w:themeColor="text1"/>
        </w:rPr>
        <w:t xml:space="preserve">’article proposé peut </w:t>
      </w:r>
      <w:r w:rsidR="00250D06" w:rsidRPr="003B1F03">
        <w:rPr>
          <w:rFonts w:asciiTheme="majorBidi" w:hAnsiTheme="majorBidi" w:cstheme="majorBidi"/>
          <w:color w:val="000000" w:themeColor="text1"/>
        </w:rPr>
        <w:t xml:space="preserve">cependant </w:t>
      </w:r>
      <w:r w:rsidR="00510316" w:rsidRPr="003B1F03">
        <w:rPr>
          <w:rFonts w:asciiTheme="majorBidi" w:hAnsiTheme="majorBidi" w:cstheme="majorBidi"/>
          <w:color w:val="000000" w:themeColor="text1"/>
        </w:rPr>
        <w:t xml:space="preserve">être une évolution ou un complément </w:t>
      </w:r>
      <w:r w:rsidR="00250D06" w:rsidRPr="003B1F03">
        <w:rPr>
          <w:rFonts w:asciiTheme="majorBidi" w:hAnsiTheme="majorBidi" w:cstheme="majorBidi"/>
          <w:color w:val="000000" w:themeColor="text1"/>
        </w:rPr>
        <w:t>d’un travail antérieur portant sur le même su</w:t>
      </w:r>
      <w:r w:rsidRPr="003B1F03">
        <w:rPr>
          <w:rFonts w:asciiTheme="majorBidi" w:hAnsiTheme="majorBidi" w:cstheme="majorBidi"/>
          <w:color w:val="000000" w:themeColor="text1"/>
        </w:rPr>
        <w:t>j</w:t>
      </w:r>
      <w:r w:rsidR="00250D06" w:rsidRPr="003B1F03">
        <w:rPr>
          <w:rFonts w:asciiTheme="majorBidi" w:hAnsiTheme="majorBidi" w:cstheme="majorBidi"/>
          <w:color w:val="000000" w:themeColor="text1"/>
        </w:rPr>
        <w:t>et</w:t>
      </w:r>
      <w:r w:rsidR="00510316" w:rsidRPr="003B1F03">
        <w:rPr>
          <w:rFonts w:asciiTheme="majorBidi" w:hAnsiTheme="majorBidi" w:cstheme="majorBidi"/>
          <w:color w:val="000000" w:themeColor="text1"/>
        </w:rPr>
        <w:t xml:space="preserve">. </w:t>
      </w:r>
      <w:r w:rsidR="00250D06" w:rsidRPr="003B1F03">
        <w:rPr>
          <w:rFonts w:asciiTheme="majorBidi" w:hAnsiTheme="majorBidi" w:cstheme="majorBidi"/>
          <w:color w:val="000000" w:themeColor="text1"/>
        </w:rPr>
        <w:t>Dans ce cas, l</w:t>
      </w:r>
      <w:r w:rsidR="00510316" w:rsidRPr="003B1F03">
        <w:rPr>
          <w:rFonts w:asciiTheme="majorBidi" w:hAnsiTheme="majorBidi" w:cstheme="majorBidi"/>
          <w:color w:val="000000" w:themeColor="text1"/>
        </w:rPr>
        <w:t xml:space="preserve">a référence à l’article </w:t>
      </w:r>
      <w:r w:rsidR="00250D06" w:rsidRPr="003B1F03">
        <w:rPr>
          <w:rFonts w:asciiTheme="majorBidi" w:hAnsiTheme="majorBidi" w:cstheme="majorBidi"/>
          <w:color w:val="000000" w:themeColor="text1"/>
        </w:rPr>
        <w:t xml:space="preserve">initial </w:t>
      </w:r>
      <w:r w:rsidRPr="003B1F03">
        <w:rPr>
          <w:rFonts w:asciiTheme="majorBidi" w:hAnsiTheme="majorBidi" w:cstheme="majorBidi"/>
          <w:color w:val="000000" w:themeColor="text1"/>
        </w:rPr>
        <w:t xml:space="preserve">sera </w:t>
      </w:r>
      <w:r w:rsidR="00510316" w:rsidRPr="003B1F03">
        <w:rPr>
          <w:rFonts w:asciiTheme="majorBidi" w:hAnsiTheme="majorBidi" w:cstheme="majorBidi"/>
          <w:color w:val="000000" w:themeColor="text1"/>
        </w:rPr>
        <w:t>indispensable </w:t>
      </w:r>
      <w:r w:rsidR="00250D06" w:rsidRPr="003B1F03">
        <w:rPr>
          <w:rFonts w:asciiTheme="majorBidi" w:hAnsiTheme="majorBidi" w:cstheme="majorBidi"/>
          <w:color w:val="000000" w:themeColor="text1"/>
        </w:rPr>
        <w:t>(</w:t>
      </w:r>
      <w:r w:rsidR="00510316" w:rsidRPr="003B1F03">
        <w:rPr>
          <w:rFonts w:asciiTheme="majorBidi" w:hAnsiTheme="majorBidi" w:cstheme="majorBidi"/>
          <w:color w:val="000000" w:themeColor="text1"/>
        </w:rPr>
        <w:t>titre, auteurs et support</w:t>
      </w:r>
      <w:r w:rsidR="00250D06" w:rsidRPr="003B1F03">
        <w:rPr>
          <w:rFonts w:asciiTheme="majorBidi" w:hAnsiTheme="majorBidi" w:cstheme="majorBidi"/>
          <w:color w:val="000000" w:themeColor="text1"/>
        </w:rPr>
        <w:t>)</w:t>
      </w:r>
      <w:r w:rsidR="00070870" w:rsidRPr="003B1F03">
        <w:rPr>
          <w:rFonts w:asciiTheme="majorBidi" w:hAnsiTheme="majorBidi" w:cstheme="majorBidi"/>
          <w:color w:val="000000" w:themeColor="text1"/>
        </w:rPr>
        <w:t xml:space="preserve">. </w:t>
      </w:r>
      <w:r w:rsidRPr="003B1F03">
        <w:rPr>
          <w:rFonts w:asciiTheme="majorBidi" w:hAnsiTheme="majorBidi" w:cstheme="majorBidi"/>
          <w:color w:val="000000" w:themeColor="text1"/>
        </w:rPr>
        <w:t xml:space="preserve">Il sera soumis à une évaluation par un ou plusieurs experts/sapiteurs, qui seront sélectionnés par la </w:t>
      </w:r>
      <w:r w:rsidR="00753059">
        <w:rPr>
          <w:rFonts w:asciiTheme="majorBidi" w:hAnsiTheme="majorBidi" w:cstheme="majorBidi"/>
          <w:color w:val="000000" w:themeColor="text1"/>
        </w:rPr>
        <w:t>c</w:t>
      </w:r>
      <w:r w:rsidRPr="003B1F03">
        <w:rPr>
          <w:rFonts w:asciiTheme="majorBidi" w:hAnsiTheme="majorBidi" w:cstheme="majorBidi"/>
          <w:color w:val="000000" w:themeColor="text1"/>
        </w:rPr>
        <w:t>ommission éditoriale.</w:t>
      </w:r>
    </w:p>
    <w:p w14:paraId="1EE97524" w14:textId="77777777" w:rsidR="00F9590D" w:rsidRPr="00F83E76" w:rsidRDefault="00F9590D" w:rsidP="00F9590D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</w:rPr>
      </w:pPr>
    </w:p>
    <w:p w14:paraId="7D3FA6AA" w14:textId="170FAA9A" w:rsidR="00B55DF5" w:rsidRPr="00F83E76" w:rsidRDefault="00250D06" w:rsidP="00B55DF5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  <w:b/>
          <w:bCs/>
        </w:rPr>
        <w:t xml:space="preserve">2) </w:t>
      </w:r>
      <w:r w:rsidR="00F9590D" w:rsidRPr="00F83E76">
        <w:rPr>
          <w:rFonts w:asciiTheme="majorBidi" w:hAnsiTheme="majorBidi" w:cstheme="majorBidi"/>
          <w:b/>
          <w:bCs/>
        </w:rPr>
        <w:t>Article</w:t>
      </w:r>
      <w:r w:rsidR="00B55DF5" w:rsidRPr="00F83E76">
        <w:rPr>
          <w:rFonts w:asciiTheme="majorBidi" w:hAnsiTheme="majorBidi" w:cstheme="majorBidi"/>
          <w:b/>
          <w:bCs/>
        </w:rPr>
        <w:t xml:space="preserve"> </w:t>
      </w:r>
      <w:r w:rsidRPr="00F83E76">
        <w:rPr>
          <w:rFonts w:asciiTheme="majorBidi" w:hAnsiTheme="majorBidi" w:cstheme="majorBidi"/>
          <w:b/>
          <w:bCs/>
        </w:rPr>
        <w:t xml:space="preserve">issu du </w:t>
      </w:r>
      <w:r w:rsidR="00B55DF5" w:rsidRPr="00F83E76">
        <w:rPr>
          <w:rFonts w:asciiTheme="majorBidi" w:hAnsiTheme="majorBidi" w:cstheme="majorBidi"/>
          <w:b/>
          <w:bCs/>
        </w:rPr>
        <w:t>travail d</w:t>
      </w:r>
      <w:r w:rsidRPr="00F83E76">
        <w:rPr>
          <w:rFonts w:asciiTheme="majorBidi" w:hAnsiTheme="majorBidi" w:cstheme="majorBidi"/>
          <w:b/>
          <w:bCs/>
        </w:rPr>
        <w:t>’une</w:t>
      </w:r>
      <w:r w:rsidR="00B55DF5" w:rsidRPr="00F83E76">
        <w:rPr>
          <w:rFonts w:asciiTheme="majorBidi" w:hAnsiTheme="majorBidi" w:cstheme="majorBidi"/>
          <w:b/>
          <w:bCs/>
        </w:rPr>
        <w:t xml:space="preserve"> </w:t>
      </w:r>
      <w:r w:rsidR="00753059">
        <w:rPr>
          <w:rFonts w:asciiTheme="majorBidi" w:hAnsiTheme="majorBidi" w:cstheme="majorBidi"/>
          <w:b/>
          <w:bCs/>
        </w:rPr>
        <w:t>c</w:t>
      </w:r>
      <w:r w:rsidR="00B55DF5" w:rsidRPr="00F83E76">
        <w:rPr>
          <w:rFonts w:asciiTheme="majorBidi" w:hAnsiTheme="majorBidi" w:cstheme="majorBidi"/>
          <w:b/>
          <w:bCs/>
        </w:rPr>
        <w:t>ommission </w:t>
      </w:r>
      <w:r w:rsidRPr="00F83E76">
        <w:rPr>
          <w:rFonts w:asciiTheme="majorBidi" w:hAnsiTheme="majorBidi" w:cstheme="majorBidi"/>
          <w:b/>
          <w:bCs/>
        </w:rPr>
        <w:t>de l’ANCD</w:t>
      </w:r>
      <w:r w:rsidR="00B55DF5" w:rsidRPr="00F83E76">
        <w:rPr>
          <w:rFonts w:asciiTheme="majorBidi" w:hAnsiTheme="majorBidi" w:cstheme="majorBidi"/>
        </w:rPr>
        <w:t xml:space="preserve"> : </w:t>
      </w:r>
    </w:p>
    <w:p w14:paraId="4CAA4CF3" w14:textId="77777777" w:rsidR="00070870" w:rsidRPr="00F83E76" w:rsidRDefault="00070870" w:rsidP="00B55DF5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</w:rPr>
      </w:pPr>
    </w:p>
    <w:p w14:paraId="3C56DCF8" w14:textId="57835049" w:rsidR="00070870" w:rsidRPr="00BE4C39" w:rsidRDefault="00070870" w:rsidP="003B1F03">
      <w:p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  <w:color w:val="000000" w:themeColor="text1"/>
        </w:rPr>
      </w:pPr>
      <w:r w:rsidRPr="00BE4C39">
        <w:rPr>
          <w:rFonts w:asciiTheme="majorBidi" w:hAnsiTheme="majorBidi" w:cstheme="majorBidi"/>
          <w:color w:val="000000" w:themeColor="text1"/>
        </w:rPr>
        <w:t xml:space="preserve">Les </w:t>
      </w:r>
      <w:r w:rsidR="00753059">
        <w:rPr>
          <w:rFonts w:asciiTheme="majorBidi" w:hAnsiTheme="majorBidi" w:cstheme="majorBidi"/>
          <w:color w:val="000000" w:themeColor="text1"/>
        </w:rPr>
        <w:t>c</w:t>
      </w:r>
      <w:r w:rsidRPr="00BE4C39">
        <w:rPr>
          <w:rFonts w:asciiTheme="majorBidi" w:hAnsiTheme="majorBidi" w:cstheme="majorBidi"/>
          <w:color w:val="000000" w:themeColor="text1"/>
        </w:rPr>
        <w:t xml:space="preserve">ommissions </w:t>
      </w:r>
      <w:r w:rsidR="00A6001D" w:rsidRPr="00BE4C39">
        <w:rPr>
          <w:rFonts w:asciiTheme="majorBidi" w:hAnsiTheme="majorBidi" w:cstheme="majorBidi"/>
          <w:color w:val="000000" w:themeColor="text1"/>
        </w:rPr>
        <w:t xml:space="preserve">de l’ANCD </w:t>
      </w:r>
      <w:r w:rsidRPr="00BE4C39">
        <w:rPr>
          <w:rFonts w:asciiTheme="majorBidi" w:hAnsiTheme="majorBidi" w:cstheme="majorBidi"/>
          <w:color w:val="000000" w:themeColor="text1"/>
        </w:rPr>
        <w:t xml:space="preserve">proposent </w:t>
      </w:r>
      <w:r w:rsidR="00250D06" w:rsidRPr="00BE4C39">
        <w:rPr>
          <w:rFonts w:asciiTheme="majorBidi" w:hAnsiTheme="majorBidi" w:cstheme="majorBidi"/>
          <w:color w:val="000000" w:themeColor="text1"/>
        </w:rPr>
        <w:t xml:space="preserve">à la </w:t>
      </w:r>
      <w:r w:rsidR="00753059">
        <w:rPr>
          <w:rFonts w:asciiTheme="majorBidi" w:hAnsiTheme="majorBidi" w:cstheme="majorBidi"/>
          <w:color w:val="000000" w:themeColor="text1"/>
        </w:rPr>
        <w:t>c</w:t>
      </w:r>
      <w:r w:rsidR="00250D06" w:rsidRPr="00BE4C39">
        <w:rPr>
          <w:rFonts w:asciiTheme="majorBidi" w:hAnsiTheme="majorBidi" w:cstheme="majorBidi"/>
          <w:color w:val="000000" w:themeColor="text1"/>
        </w:rPr>
        <w:t>ommission éditoriale</w:t>
      </w:r>
      <w:r w:rsidRPr="00BE4C39">
        <w:rPr>
          <w:rFonts w:asciiTheme="majorBidi" w:hAnsiTheme="majorBidi" w:cstheme="majorBidi"/>
          <w:color w:val="000000" w:themeColor="text1"/>
        </w:rPr>
        <w:t xml:space="preserve"> le résultat de leurs réflexions et travaux sur des sujets les concernant, qui doivent être soumis à l’approbation du </w:t>
      </w:r>
      <w:r w:rsidR="00753059">
        <w:rPr>
          <w:rFonts w:asciiTheme="majorBidi" w:hAnsiTheme="majorBidi" w:cstheme="majorBidi"/>
          <w:color w:val="000000" w:themeColor="text1"/>
        </w:rPr>
        <w:t>c</w:t>
      </w:r>
      <w:r w:rsidR="003B1F03" w:rsidRPr="00BE4C39">
        <w:rPr>
          <w:rFonts w:asciiTheme="majorBidi" w:hAnsiTheme="majorBidi" w:cstheme="majorBidi"/>
          <w:color w:val="000000" w:themeColor="text1"/>
        </w:rPr>
        <w:t>onseil d’</w:t>
      </w:r>
      <w:r w:rsidR="00753059">
        <w:rPr>
          <w:rFonts w:asciiTheme="majorBidi" w:hAnsiTheme="majorBidi" w:cstheme="majorBidi"/>
          <w:color w:val="000000" w:themeColor="text1"/>
        </w:rPr>
        <w:t>a</w:t>
      </w:r>
      <w:r w:rsidR="003B1F03" w:rsidRPr="00BE4C39">
        <w:rPr>
          <w:rFonts w:asciiTheme="majorBidi" w:hAnsiTheme="majorBidi" w:cstheme="majorBidi"/>
          <w:color w:val="000000" w:themeColor="text1"/>
        </w:rPr>
        <w:t>dministration</w:t>
      </w:r>
      <w:r w:rsidRPr="00BE4C39">
        <w:rPr>
          <w:rFonts w:asciiTheme="majorBidi" w:hAnsiTheme="majorBidi" w:cstheme="majorBidi"/>
          <w:color w:val="000000" w:themeColor="text1"/>
        </w:rPr>
        <w:t>.</w:t>
      </w:r>
    </w:p>
    <w:p w14:paraId="4EF73537" w14:textId="7D972DF6" w:rsidR="004F3EA4" w:rsidRPr="00BE4C39" w:rsidRDefault="00070870" w:rsidP="00BE4C39">
      <w:p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  <w:color w:val="000000" w:themeColor="text1"/>
        </w:rPr>
      </w:pPr>
      <w:r w:rsidRPr="00BE4C39">
        <w:rPr>
          <w:rFonts w:asciiTheme="majorBidi" w:hAnsiTheme="majorBidi" w:cstheme="majorBidi"/>
          <w:color w:val="000000" w:themeColor="text1"/>
        </w:rPr>
        <w:t xml:space="preserve">Le </w:t>
      </w:r>
      <w:r w:rsidR="00753059">
        <w:rPr>
          <w:rFonts w:asciiTheme="majorBidi" w:hAnsiTheme="majorBidi" w:cstheme="majorBidi"/>
          <w:color w:val="000000" w:themeColor="text1"/>
        </w:rPr>
        <w:t>c</w:t>
      </w:r>
      <w:r w:rsidR="003B1F03" w:rsidRPr="00BE4C39">
        <w:rPr>
          <w:rFonts w:asciiTheme="majorBidi" w:hAnsiTheme="majorBidi" w:cstheme="majorBidi"/>
          <w:color w:val="000000" w:themeColor="text1"/>
        </w:rPr>
        <w:t>onseil d’</w:t>
      </w:r>
      <w:r w:rsidR="00753059">
        <w:rPr>
          <w:rFonts w:asciiTheme="majorBidi" w:hAnsiTheme="majorBidi" w:cstheme="majorBidi"/>
          <w:color w:val="000000" w:themeColor="text1"/>
        </w:rPr>
        <w:t>a</w:t>
      </w:r>
      <w:r w:rsidR="003B1F03" w:rsidRPr="00BE4C39">
        <w:rPr>
          <w:rFonts w:asciiTheme="majorBidi" w:hAnsiTheme="majorBidi" w:cstheme="majorBidi"/>
          <w:color w:val="000000" w:themeColor="text1"/>
        </w:rPr>
        <w:t>dministration</w:t>
      </w:r>
      <w:r w:rsidRPr="00BE4C39">
        <w:rPr>
          <w:rFonts w:asciiTheme="majorBidi" w:hAnsiTheme="majorBidi" w:cstheme="majorBidi"/>
          <w:color w:val="000000" w:themeColor="text1"/>
        </w:rPr>
        <w:t xml:space="preserve"> peut proposer un sujet à une </w:t>
      </w:r>
      <w:r w:rsidR="00753059">
        <w:rPr>
          <w:rFonts w:asciiTheme="majorBidi" w:hAnsiTheme="majorBidi" w:cstheme="majorBidi"/>
          <w:color w:val="000000" w:themeColor="text1"/>
        </w:rPr>
        <w:t>c</w:t>
      </w:r>
      <w:r w:rsidRPr="00BE4C39">
        <w:rPr>
          <w:rFonts w:asciiTheme="majorBidi" w:hAnsiTheme="majorBidi" w:cstheme="majorBidi"/>
          <w:color w:val="000000" w:themeColor="text1"/>
        </w:rPr>
        <w:t xml:space="preserve">ommission. La validation du travail dans sa « forme » est donnée </w:t>
      </w:r>
      <w:r w:rsidR="00250D06" w:rsidRPr="00BE4C39">
        <w:rPr>
          <w:rFonts w:asciiTheme="majorBidi" w:hAnsiTheme="majorBidi" w:cstheme="majorBidi"/>
          <w:color w:val="000000" w:themeColor="text1"/>
        </w:rPr>
        <w:t xml:space="preserve">en premier lieu </w:t>
      </w:r>
      <w:r w:rsidRPr="00BE4C39">
        <w:rPr>
          <w:rFonts w:asciiTheme="majorBidi" w:hAnsiTheme="majorBidi" w:cstheme="majorBidi"/>
          <w:color w:val="000000" w:themeColor="text1"/>
        </w:rPr>
        <w:t xml:space="preserve">par la </w:t>
      </w:r>
      <w:r w:rsidR="00753059">
        <w:rPr>
          <w:rFonts w:asciiTheme="majorBidi" w:hAnsiTheme="majorBidi" w:cstheme="majorBidi"/>
          <w:color w:val="000000" w:themeColor="text1"/>
        </w:rPr>
        <w:t>c</w:t>
      </w:r>
      <w:r w:rsidRPr="00BE4C39">
        <w:rPr>
          <w:rFonts w:asciiTheme="majorBidi" w:hAnsiTheme="majorBidi" w:cstheme="majorBidi"/>
          <w:color w:val="000000" w:themeColor="text1"/>
        </w:rPr>
        <w:t xml:space="preserve">ommission éditoriale, puis par le </w:t>
      </w:r>
      <w:r w:rsidR="00753059">
        <w:rPr>
          <w:rFonts w:asciiTheme="majorBidi" w:hAnsiTheme="majorBidi" w:cstheme="majorBidi"/>
          <w:color w:val="000000" w:themeColor="text1"/>
        </w:rPr>
        <w:t>c</w:t>
      </w:r>
      <w:r w:rsidR="003B1F03" w:rsidRPr="00BE4C39">
        <w:rPr>
          <w:rFonts w:asciiTheme="majorBidi" w:hAnsiTheme="majorBidi" w:cstheme="majorBidi"/>
          <w:color w:val="000000" w:themeColor="text1"/>
        </w:rPr>
        <w:t>onseil d’</w:t>
      </w:r>
      <w:r w:rsidR="00753059">
        <w:rPr>
          <w:rFonts w:asciiTheme="majorBidi" w:hAnsiTheme="majorBidi" w:cstheme="majorBidi"/>
          <w:color w:val="000000" w:themeColor="text1"/>
        </w:rPr>
        <w:t>a</w:t>
      </w:r>
      <w:r w:rsidR="003B1F03" w:rsidRPr="00BE4C39">
        <w:rPr>
          <w:rFonts w:asciiTheme="majorBidi" w:hAnsiTheme="majorBidi" w:cstheme="majorBidi"/>
          <w:color w:val="000000" w:themeColor="text1"/>
        </w:rPr>
        <w:t>dministration,</w:t>
      </w:r>
      <w:r w:rsidRPr="00BE4C39">
        <w:rPr>
          <w:rFonts w:asciiTheme="majorBidi" w:hAnsiTheme="majorBidi" w:cstheme="majorBidi"/>
          <w:color w:val="000000" w:themeColor="text1"/>
        </w:rPr>
        <w:t xml:space="preserve"> qui doit juger si le « rapport » </w:t>
      </w:r>
      <w:r w:rsidR="00250D06" w:rsidRPr="00BE4C39">
        <w:rPr>
          <w:rFonts w:asciiTheme="majorBidi" w:hAnsiTheme="majorBidi" w:cstheme="majorBidi"/>
          <w:color w:val="000000" w:themeColor="text1"/>
        </w:rPr>
        <w:t>proposé</w:t>
      </w:r>
      <w:r w:rsidRPr="00BE4C39">
        <w:rPr>
          <w:rFonts w:asciiTheme="majorBidi" w:hAnsiTheme="majorBidi" w:cstheme="majorBidi"/>
          <w:color w:val="000000" w:themeColor="text1"/>
        </w:rPr>
        <w:t xml:space="preserve"> est conforme au « fond » de la sollicitation.</w:t>
      </w:r>
    </w:p>
    <w:p w14:paraId="37027118" w14:textId="77777777" w:rsidR="00B55DF5" w:rsidRPr="00F83E76" w:rsidRDefault="00B55DF5" w:rsidP="00B55DF5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  <w:color w:val="FF0000"/>
        </w:rPr>
      </w:pPr>
    </w:p>
    <w:p w14:paraId="73B9725E" w14:textId="4983308B" w:rsidR="00B55DF5" w:rsidRPr="002F48DE" w:rsidRDefault="00EC2BF9" w:rsidP="00B55DF5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</w:rPr>
        <w:t>3</w:t>
      </w:r>
      <w:r w:rsidR="00250D06" w:rsidRPr="00F83E76">
        <w:rPr>
          <w:rFonts w:asciiTheme="majorBidi" w:hAnsiTheme="majorBidi" w:cstheme="majorBidi"/>
          <w:b/>
          <w:bCs/>
        </w:rPr>
        <w:t xml:space="preserve">) </w:t>
      </w:r>
      <w:r w:rsidR="00B55DF5" w:rsidRPr="00F83E76">
        <w:rPr>
          <w:rFonts w:asciiTheme="majorBidi" w:hAnsiTheme="majorBidi" w:cstheme="majorBidi"/>
          <w:b/>
          <w:bCs/>
        </w:rPr>
        <w:t xml:space="preserve">Article </w:t>
      </w:r>
      <w:r w:rsidR="00B55DF5" w:rsidRPr="002F48DE">
        <w:rPr>
          <w:rFonts w:asciiTheme="majorBidi" w:hAnsiTheme="majorBidi" w:cstheme="majorBidi"/>
          <w:b/>
          <w:bCs/>
          <w:color w:val="000000" w:themeColor="text1"/>
        </w:rPr>
        <w:t>« </w:t>
      </w:r>
      <w:r w:rsidR="00250D06" w:rsidRPr="002F48DE">
        <w:rPr>
          <w:rFonts w:asciiTheme="majorBidi" w:hAnsiTheme="majorBidi" w:cstheme="majorBidi"/>
          <w:b/>
          <w:bCs/>
          <w:color w:val="000000" w:themeColor="text1"/>
        </w:rPr>
        <w:t>L</w:t>
      </w:r>
      <w:r w:rsidR="00B55DF5" w:rsidRPr="002F48DE">
        <w:rPr>
          <w:rFonts w:asciiTheme="majorBidi" w:hAnsiTheme="majorBidi" w:cstheme="majorBidi"/>
          <w:b/>
          <w:bCs/>
          <w:color w:val="000000" w:themeColor="text1"/>
        </w:rPr>
        <w:t xml:space="preserve">e </w:t>
      </w:r>
      <w:r w:rsidR="00250D06" w:rsidRPr="002F48DE">
        <w:rPr>
          <w:rFonts w:asciiTheme="majorBidi" w:hAnsiTheme="majorBidi" w:cstheme="majorBidi"/>
          <w:b/>
          <w:bCs/>
          <w:color w:val="000000" w:themeColor="text1"/>
        </w:rPr>
        <w:t>P</w:t>
      </w:r>
      <w:r w:rsidR="00B55DF5" w:rsidRPr="002F48DE">
        <w:rPr>
          <w:rFonts w:asciiTheme="majorBidi" w:hAnsiTheme="majorBidi" w:cstheme="majorBidi"/>
          <w:b/>
          <w:bCs/>
          <w:color w:val="000000" w:themeColor="text1"/>
        </w:rPr>
        <w:t xml:space="preserve">oint </w:t>
      </w:r>
      <w:r w:rsidR="00250D06" w:rsidRPr="002F48DE">
        <w:rPr>
          <w:rFonts w:asciiTheme="majorBidi" w:hAnsiTheme="majorBidi" w:cstheme="majorBidi"/>
          <w:b/>
          <w:bCs/>
          <w:color w:val="000000" w:themeColor="text1"/>
        </w:rPr>
        <w:t>académique</w:t>
      </w:r>
      <w:r w:rsidR="00B55DF5" w:rsidRPr="002F48DE">
        <w:rPr>
          <w:rFonts w:asciiTheme="majorBidi" w:hAnsiTheme="majorBidi" w:cstheme="majorBidi"/>
          <w:b/>
          <w:bCs/>
          <w:color w:val="000000" w:themeColor="text1"/>
        </w:rPr>
        <w:t xml:space="preserve"> sur… »</w:t>
      </w:r>
      <w:r w:rsidR="002F48DE">
        <w:rPr>
          <w:rFonts w:asciiTheme="majorBidi" w:hAnsiTheme="majorBidi" w:cstheme="majorBidi"/>
          <w:b/>
          <w:bCs/>
          <w:color w:val="000000" w:themeColor="text1"/>
        </w:rPr>
        <w:t> :</w:t>
      </w:r>
    </w:p>
    <w:p w14:paraId="0D47388F" w14:textId="77777777" w:rsidR="003C631D" w:rsidRDefault="003C631D" w:rsidP="00B55DF5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  <w:b/>
          <w:bCs/>
        </w:rPr>
      </w:pPr>
    </w:p>
    <w:p w14:paraId="2C657962" w14:textId="5CE7EEBA" w:rsidR="006A5708" w:rsidRPr="00BE4C39" w:rsidRDefault="006A5708" w:rsidP="002F48DE">
      <w:p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  <w:color w:val="000000" w:themeColor="text1"/>
        </w:rPr>
      </w:pPr>
      <w:r w:rsidRPr="00BE4C39">
        <w:rPr>
          <w:rFonts w:asciiTheme="majorBidi" w:hAnsiTheme="majorBidi" w:cstheme="majorBidi"/>
          <w:color w:val="000000" w:themeColor="text1"/>
        </w:rPr>
        <w:t xml:space="preserve">L’auteur de cet article </w:t>
      </w:r>
      <w:r w:rsidR="004C1559" w:rsidRPr="00BE4C39">
        <w:rPr>
          <w:rFonts w:asciiTheme="majorBidi" w:hAnsiTheme="majorBidi" w:cstheme="majorBidi"/>
          <w:color w:val="000000" w:themeColor="text1"/>
        </w:rPr>
        <w:t xml:space="preserve">et son </w:t>
      </w:r>
      <w:r w:rsidR="005B36DB" w:rsidRPr="00BE4C39">
        <w:rPr>
          <w:rFonts w:asciiTheme="majorBidi" w:hAnsiTheme="majorBidi" w:cstheme="majorBidi"/>
          <w:color w:val="000000" w:themeColor="text1"/>
        </w:rPr>
        <w:t>sujet</w:t>
      </w:r>
      <w:r w:rsidR="004C1559" w:rsidRPr="00BE4C39">
        <w:rPr>
          <w:rFonts w:asciiTheme="majorBidi" w:hAnsiTheme="majorBidi" w:cstheme="majorBidi"/>
          <w:color w:val="000000" w:themeColor="text1"/>
        </w:rPr>
        <w:t xml:space="preserve"> sont</w:t>
      </w:r>
      <w:r w:rsidRPr="00BE4C39">
        <w:rPr>
          <w:rFonts w:asciiTheme="majorBidi" w:hAnsiTheme="majorBidi" w:cstheme="majorBidi"/>
          <w:color w:val="000000" w:themeColor="text1"/>
        </w:rPr>
        <w:t xml:space="preserve"> sollicité</w:t>
      </w:r>
      <w:r w:rsidR="004C1559" w:rsidRPr="00BE4C39">
        <w:rPr>
          <w:rFonts w:asciiTheme="majorBidi" w:hAnsiTheme="majorBidi" w:cstheme="majorBidi"/>
          <w:color w:val="000000" w:themeColor="text1"/>
        </w:rPr>
        <w:t>s</w:t>
      </w:r>
      <w:r w:rsidRPr="00BE4C39">
        <w:rPr>
          <w:rFonts w:asciiTheme="majorBidi" w:hAnsiTheme="majorBidi" w:cstheme="majorBidi"/>
          <w:color w:val="000000" w:themeColor="text1"/>
        </w:rPr>
        <w:t xml:space="preserve"> par</w:t>
      </w:r>
      <w:r w:rsidR="004C1559" w:rsidRPr="00BE4C39">
        <w:rPr>
          <w:rFonts w:asciiTheme="majorBidi" w:hAnsiTheme="majorBidi" w:cstheme="majorBidi"/>
          <w:color w:val="000000" w:themeColor="text1"/>
        </w:rPr>
        <w:t xml:space="preserve"> </w:t>
      </w:r>
      <w:r w:rsidR="00BE4C39" w:rsidRPr="00BE4C39">
        <w:rPr>
          <w:rFonts w:asciiTheme="majorBidi" w:hAnsiTheme="majorBidi" w:cstheme="majorBidi"/>
          <w:color w:val="000000" w:themeColor="text1"/>
        </w:rPr>
        <w:t xml:space="preserve">la </w:t>
      </w:r>
      <w:r w:rsidR="00753059">
        <w:rPr>
          <w:rFonts w:asciiTheme="majorBidi" w:hAnsiTheme="majorBidi" w:cstheme="majorBidi"/>
          <w:color w:val="000000" w:themeColor="text1"/>
        </w:rPr>
        <w:t>c</w:t>
      </w:r>
      <w:r w:rsidR="00BE4C39" w:rsidRPr="00BE4C39">
        <w:rPr>
          <w:rFonts w:asciiTheme="majorBidi" w:hAnsiTheme="majorBidi" w:cstheme="majorBidi"/>
          <w:color w:val="000000" w:themeColor="text1"/>
        </w:rPr>
        <w:t>ommission éditoriale</w:t>
      </w:r>
      <w:r w:rsidR="004C1559" w:rsidRPr="00BE4C39">
        <w:rPr>
          <w:rFonts w:asciiTheme="majorBidi" w:hAnsiTheme="majorBidi" w:cstheme="majorBidi"/>
          <w:color w:val="000000" w:themeColor="text1"/>
        </w:rPr>
        <w:t xml:space="preserve"> de l’ANCD ou </w:t>
      </w:r>
      <w:r w:rsidR="00250D06" w:rsidRPr="00BE4C39">
        <w:rPr>
          <w:rFonts w:asciiTheme="majorBidi" w:hAnsiTheme="majorBidi" w:cstheme="majorBidi"/>
          <w:color w:val="000000" w:themeColor="text1"/>
        </w:rPr>
        <w:t xml:space="preserve">le sujet peut </w:t>
      </w:r>
      <w:r w:rsidR="004C1559" w:rsidRPr="00BE4C39">
        <w:rPr>
          <w:rFonts w:asciiTheme="majorBidi" w:hAnsiTheme="majorBidi" w:cstheme="majorBidi"/>
          <w:color w:val="000000" w:themeColor="text1"/>
        </w:rPr>
        <w:t xml:space="preserve">être proposé spontanément et être validé par </w:t>
      </w:r>
      <w:r w:rsidR="00BE4C39" w:rsidRPr="00BE4C39">
        <w:rPr>
          <w:rFonts w:asciiTheme="majorBidi" w:hAnsiTheme="majorBidi" w:cstheme="majorBidi"/>
          <w:color w:val="000000" w:themeColor="text1"/>
        </w:rPr>
        <w:t xml:space="preserve">cette même </w:t>
      </w:r>
      <w:r w:rsidR="00753059">
        <w:rPr>
          <w:rFonts w:asciiTheme="majorBidi" w:hAnsiTheme="majorBidi" w:cstheme="majorBidi"/>
          <w:color w:val="000000" w:themeColor="text1"/>
        </w:rPr>
        <w:t>c</w:t>
      </w:r>
      <w:r w:rsidR="00BE4C39" w:rsidRPr="00BE4C39">
        <w:rPr>
          <w:rFonts w:asciiTheme="majorBidi" w:hAnsiTheme="majorBidi" w:cstheme="majorBidi"/>
          <w:color w:val="000000" w:themeColor="text1"/>
        </w:rPr>
        <w:t>ommission éditoriale</w:t>
      </w:r>
      <w:r w:rsidR="004C1559" w:rsidRPr="00BE4C39">
        <w:rPr>
          <w:rFonts w:asciiTheme="majorBidi" w:hAnsiTheme="majorBidi" w:cstheme="majorBidi"/>
          <w:color w:val="000000" w:themeColor="text1"/>
        </w:rPr>
        <w:t xml:space="preserve"> </w:t>
      </w:r>
      <w:r w:rsidR="00250D06" w:rsidRPr="00BE4C39">
        <w:rPr>
          <w:rFonts w:asciiTheme="majorBidi" w:hAnsiTheme="majorBidi" w:cstheme="majorBidi"/>
          <w:color w:val="000000" w:themeColor="text1"/>
        </w:rPr>
        <w:t>avant</w:t>
      </w:r>
      <w:r w:rsidR="004C1559" w:rsidRPr="00BE4C39">
        <w:rPr>
          <w:rFonts w:asciiTheme="majorBidi" w:hAnsiTheme="majorBidi" w:cstheme="majorBidi"/>
          <w:color w:val="000000" w:themeColor="text1"/>
        </w:rPr>
        <w:t xml:space="preserve"> publication</w:t>
      </w:r>
      <w:r w:rsidR="00250D06" w:rsidRPr="00BE4C39">
        <w:rPr>
          <w:rFonts w:asciiTheme="majorBidi" w:hAnsiTheme="majorBidi" w:cstheme="majorBidi"/>
          <w:color w:val="000000" w:themeColor="text1"/>
        </w:rPr>
        <w:t>.</w:t>
      </w:r>
    </w:p>
    <w:p w14:paraId="4BEE7A8B" w14:textId="003849B7" w:rsidR="006A5708" w:rsidRPr="00F83E76" w:rsidRDefault="00BF4AEE" w:rsidP="00F83E76">
      <w:pPr>
        <w:tabs>
          <w:tab w:val="left" w:pos="444"/>
          <w:tab w:val="left" w:pos="2903"/>
        </w:tabs>
        <w:spacing w:before="24"/>
        <w:jc w:val="both"/>
        <w:rPr>
          <w:rFonts w:asciiTheme="majorBidi" w:hAnsiTheme="majorBidi" w:cstheme="majorBidi"/>
        </w:rPr>
      </w:pPr>
      <w:r w:rsidRPr="00F83E76">
        <w:rPr>
          <w:rFonts w:asciiTheme="majorBidi" w:hAnsiTheme="majorBidi" w:cstheme="majorBidi"/>
        </w:rPr>
        <w:t xml:space="preserve">L’article </w:t>
      </w:r>
      <w:r w:rsidR="006A5708" w:rsidRPr="00F83E76">
        <w:rPr>
          <w:rFonts w:asciiTheme="majorBidi" w:hAnsiTheme="majorBidi" w:cstheme="majorBidi"/>
        </w:rPr>
        <w:t xml:space="preserve">suivra les recommandations </w:t>
      </w:r>
      <w:r w:rsidR="00450BF6">
        <w:rPr>
          <w:rFonts w:asciiTheme="majorBidi" w:hAnsiTheme="majorBidi" w:cstheme="majorBidi"/>
        </w:rPr>
        <w:t xml:space="preserve">générales </w:t>
      </w:r>
      <w:r w:rsidR="006A5708" w:rsidRPr="00F83E76">
        <w:rPr>
          <w:rFonts w:asciiTheme="majorBidi" w:hAnsiTheme="majorBidi" w:cstheme="majorBidi"/>
        </w:rPr>
        <w:t>ci-dessus</w:t>
      </w:r>
      <w:r w:rsidRPr="00F83E76">
        <w:rPr>
          <w:rFonts w:asciiTheme="majorBidi" w:hAnsiTheme="majorBidi" w:cstheme="majorBidi"/>
        </w:rPr>
        <w:t xml:space="preserve">. </w:t>
      </w:r>
      <w:r w:rsidR="00EE49C6">
        <w:rPr>
          <w:rFonts w:asciiTheme="majorBidi" w:hAnsiTheme="majorBidi" w:cstheme="majorBidi"/>
        </w:rPr>
        <w:t>Ce type d’article</w:t>
      </w:r>
      <w:r w:rsidR="00250D06" w:rsidRPr="00F83E76">
        <w:rPr>
          <w:rFonts w:asciiTheme="majorBidi" w:hAnsiTheme="majorBidi" w:cstheme="majorBidi"/>
        </w:rPr>
        <w:t xml:space="preserve"> comportera</w:t>
      </w:r>
      <w:r w:rsidR="006A5708" w:rsidRPr="00F83E76">
        <w:rPr>
          <w:rFonts w:asciiTheme="majorBidi" w:hAnsiTheme="majorBidi" w:cstheme="majorBidi"/>
        </w:rPr>
        <w:t xml:space="preserve"> un paragraphe “ce qu’il faut retenir” </w:t>
      </w:r>
      <w:r w:rsidRPr="00F83E76">
        <w:rPr>
          <w:rFonts w:asciiTheme="majorBidi" w:hAnsiTheme="majorBidi" w:cstheme="majorBidi"/>
        </w:rPr>
        <w:t>avec</w:t>
      </w:r>
      <w:r w:rsidR="006A5708" w:rsidRPr="00F83E76">
        <w:rPr>
          <w:rFonts w:asciiTheme="majorBidi" w:hAnsiTheme="majorBidi" w:cstheme="majorBidi"/>
        </w:rPr>
        <w:t xml:space="preserve"> les points essentiels synthétisés en une série de phrases très courtes (4 points maximum).</w:t>
      </w:r>
    </w:p>
    <w:p w14:paraId="2C70BE49" w14:textId="77777777" w:rsidR="00B55DF5" w:rsidRPr="00F83E76" w:rsidRDefault="00B55DF5" w:rsidP="00B55DF5">
      <w:pPr>
        <w:tabs>
          <w:tab w:val="left" w:pos="444"/>
          <w:tab w:val="left" w:pos="2903"/>
        </w:tabs>
        <w:spacing w:before="24"/>
        <w:rPr>
          <w:rFonts w:asciiTheme="majorBidi" w:hAnsiTheme="majorBidi" w:cstheme="majorBidi"/>
        </w:rPr>
      </w:pPr>
    </w:p>
    <w:p w14:paraId="5313A857" w14:textId="77777777" w:rsidR="00F821B4" w:rsidRPr="00F83E76" w:rsidRDefault="00F821B4" w:rsidP="00F821B4">
      <w:pPr>
        <w:rPr>
          <w:rFonts w:asciiTheme="majorBidi" w:hAnsiTheme="majorBidi" w:cstheme="majorBidi"/>
        </w:rPr>
      </w:pPr>
    </w:p>
    <w:p w14:paraId="342DE53A" w14:textId="77777777" w:rsidR="00F821B4" w:rsidRPr="00F83E76" w:rsidRDefault="00F821B4" w:rsidP="00F821B4">
      <w:pPr>
        <w:rPr>
          <w:rFonts w:asciiTheme="majorBidi" w:hAnsiTheme="majorBidi" w:cstheme="majorBidi"/>
        </w:rPr>
      </w:pPr>
    </w:p>
    <w:sectPr w:rsidR="00F821B4" w:rsidRPr="00F83E76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A35ED" w14:textId="77777777" w:rsidR="00F560AC" w:rsidRDefault="00F560AC" w:rsidP="00BF4AEE">
      <w:r>
        <w:separator/>
      </w:r>
    </w:p>
  </w:endnote>
  <w:endnote w:type="continuationSeparator" w:id="0">
    <w:p w14:paraId="443E3A4C" w14:textId="77777777" w:rsidR="00F560AC" w:rsidRDefault="00F560AC" w:rsidP="00BF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606163728"/>
      <w:docPartObj>
        <w:docPartGallery w:val="Page Numbers (Bottom of Page)"/>
        <w:docPartUnique/>
      </w:docPartObj>
    </w:sdtPr>
    <w:sdtContent>
      <w:p w14:paraId="194E137F" w14:textId="77777777" w:rsidR="005B36DB" w:rsidRDefault="005B36DB" w:rsidP="00B96F8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34EB425" w14:textId="77777777" w:rsidR="005B36DB" w:rsidRDefault="005B36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214038090"/>
      <w:docPartObj>
        <w:docPartGallery w:val="Page Numbers (Bottom of Page)"/>
        <w:docPartUnique/>
      </w:docPartObj>
    </w:sdtPr>
    <w:sdtContent>
      <w:p w14:paraId="0D1FED90" w14:textId="77777777" w:rsidR="005B36DB" w:rsidRDefault="005B36DB" w:rsidP="00B96F8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6681A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CE9601E" w14:textId="3511CD7B" w:rsidR="005B36DB" w:rsidRPr="00BF4AEE" w:rsidRDefault="005B36DB" w:rsidP="00BF4AEE">
    <w:pPr>
      <w:pStyle w:val="Pieddepage"/>
      <w:jc w:val="right"/>
      <w:rPr>
        <w:sz w:val="18"/>
        <w:szCs w:val="18"/>
      </w:rPr>
    </w:pPr>
    <w:r w:rsidRPr="00BF4AEE">
      <w:rPr>
        <w:sz w:val="18"/>
        <w:szCs w:val="18"/>
      </w:rPr>
      <w:fldChar w:fldCharType="begin"/>
    </w:r>
    <w:r w:rsidRPr="00BF4AEE">
      <w:rPr>
        <w:sz w:val="18"/>
        <w:szCs w:val="18"/>
      </w:rPr>
      <w:instrText xml:space="preserve"> TIME \@ "dd/MM/yyyy" </w:instrText>
    </w:r>
    <w:r w:rsidRPr="00BF4AEE">
      <w:rPr>
        <w:sz w:val="18"/>
        <w:szCs w:val="18"/>
      </w:rPr>
      <w:fldChar w:fldCharType="separate"/>
    </w:r>
    <w:r w:rsidR="001E28F3">
      <w:rPr>
        <w:noProof/>
        <w:sz w:val="18"/>
        <w:szCs w:val="18"/>
      </w:rPr>
      <w:t>08/03/2025</w:t>
    </w:r>
    <w:r w:rsidRPr="00BF4AE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E5B7" w14:textId="77777777" w:rsidR="00F560AC" w:rsidRDefault="00F560AC" w:rsidP="00BF4AEE">
      <w:r>
        <w:separator/>
      </w:r>
    </w:p>
  </w:footnote>
  <w:footnote w:type="continuationSeparator" w:id="0">
    <w:p w14:paraId="3C62662B" w14:textId="77777777" w:rsidR="00F560AC" w:rsidRDefault="00F560AC" w:rsidP="00BF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455"/>
    <w:multiLevelType w:val="hybridMultilevel"/>
    <w:tmpl w:val="E5F45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CB2"/>
    <w:multiLevelType w:val="multilevel"/>
    <w:tmpl w:val="6C1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C7DEF"/>
    <w:multiLevelType w:val="hybridMultilevel"/>
    <w:tmpl w:val="0E448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45CD5"/>
    <w:multiLevelType w:val="hybridMultilevel"/>
    <w:tmpl w:val="28B622C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949305D"/>
    <w:multiLevelType w:val="hybridMultilevel"/>
    <w:tmpl w:val="3E92DE1E"/>
    <w:lvl w:ilvl="0" w:tplc="BBF4F550">
      <w:numFmt w:val="bullet"/>
      <w:lvlText w:val="•"/>
      <w:lvlJc w:val="left"/>
      <w:pPr>
        <w:ind w:left="443" w:hanging="284"/>
      </w:pPr>
      <w:rPr>
        <w:rFonts w:ascii="Arial" w:eastAsia="Arial" w:hAnsi="Arial" w:cs="Arial" w:hint="default"/>
        <w:w w:val="131"/>
        <w:sz w:val="24"/>
        <w:szCs w:val="24"/>
        <w:lang w:val="fr-FR" w:eastAsia="fr-FR" w:bidi="fr-FR"/>
      </w:rPr>
    </w:lvl>
    <w:lvl w:ilvl="1" w:tplc="B70609FC">
      <w:numFmt w:val="bullet"/>
      <w:lvlText w:val="•"/>
      <w:lvlJc w:val="left"/>
      <w:pPr>
        <w:ind w:left="1474" w:hanging="284"/>
      </w:pPr>
      <w:rPr>
        <w:rFonts w:hint="default"/>
        <w:lang w:val="fr-FR" w:eastAsia="fr-FR" w:bidi="fr-FR"/>
      </w:rPr>
    </w:lvl>
    <w:lvl w:ilvl="2" w:tplc="63EE0E1A">
      <w:numFmt w:val="bullet"/>
      <w:lvlText w:val="•"/>
      <w:lvlJc w:val="left"/>
      <w:pPr>
        <w:ind w:left="2509" w:hanging="284"/>
      </w:pPr>
      <w:rPr>
        <w:rFonts w:hint="default"/>
        <w:lang w:val="fr-FR" w:eastAsia="fr-FR" w:bidi="fr-FR"/>
      </w:rPr>
    </w:lvl>
    <w:lvl w:ilvl="3" w:tplc="5C9A13B6">
      <w:numFmt w:val="bullet"/>
      <w:lvlText w:val="•"/>
      <w:lvlJc w:val="left"/>
      <w:pPr>
        <w:ind w:left="3543" w:hanging="284"/>
      </w:pPr>
      <w:rPr>
        <w:rFonts w:hint="default"/>
        <w:lang w:val="fr-FR" w:eastAsia="fr-FR" w:bidi="fr-FR"/>
      </w:rPr>
    </w:lvl>
    <w:lvl w:ilvl="4" w:tplc="A9D62502">
      <w:numFmt w:val="bullet"/>
      <w:lvlText w:val="•"/>
      <w:lvlJc w:val="left"/>
      <w:pPr>
        <w:ind w:left="4578" w:hanging="284"/>
      </w:pPr>
      <w:rPr>
        <w:rFonts w:hint="default"/>
        <w:lang w:val="fr-FR" w:eastAsia="fr-FR" w:bidi="fr-FR"/>
      </w:rPr>
    </w:lvl>
    <w:lvl w:ilvl="5" w:tplc="2E5C032C">
      <w:numFmt w:val="bullet"/>
      <w:lvlText w:val="•"/>
      <w:lvlJc w:val="left"/>
      <w:pPr>
        <w:ind w:left="5613" w:hanging="284"/>
      </w:pPr>
      <w:rPr>
        <w:rFonts w:hint="default"/>
        <w:lang w:val="fr-FR" w:eastAsia="fr-FR" w:bidi="fr-FR"/>
      </w:rPr>
    </w:lvl>
    <w:lvl w:ilvl="6" w:tplc="11E62290">
      <w:numFmt w:val="bullet"/>
      <w:lvlText w:val="•"/>
      <w:lvlJc w:val="left"/>
      <w:pPr>
        <w:ind w:left="6647" w:hanging="284"/>
      </w:pPr>
      <w:rPr>
        <w:rFonts w:hint="default"/>
        <w:lang w:val="fr-FR" w:eastAsia="fr-FR" w:bidi="fr-FR"/>
      </w:rPr>
    </w:lvl>
    <w:lvl w:ilvl="7" w:tplc="3C480A64">
      <w:numFmt w:val="bullet"/>
      <w:lvlText w:val="•"/>
      <w:lvlJc w:val="left"/>
      <w:pPr>
        <w:ind w:left="7682" w:hanging="284"/>
      </w:pPr>
      <w:rPr>
        <w:rFonts w:hint="default"/>
        <w:lang w:val="fr-FR" w:eastAsia="fr-FR" w:bidi="fr-FR"/>
      </w:rPr>
    </w:lvl>
    <w:lvl w:ilvl="8" w:tplc="20246B9E">
      <w:numFmt w:val="bullet"/>
      <w:lvlText w:val="•"/>
      <w:lvlJc w:val="left"/>
      <w:pPr>
        <w:ind w:left="8717" w:hanging="284"/>
      </w:pPr>
      <w:rPr>
        <w:rFonts w:hint="default"/>
        <w:lang w:val="fr-FR" w:eastAsia="fr-FR" w:bidi="fr-FR"/>
      </w:rPr>
    </w:lvl>
  </w:abstractNum>
  <w:abstractNum w:abstractNumId="5" w15:restartNumberingAfterBreak="0">
    <w:nsid w:val="61E12D45"/>
    <w:multiLevelType w:val="hybridMultilevel"/>
    <w:tmpl w:val="E5A2F3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550634">
    <w:abstractNumId w:val="1"/>
  </w:num>
  <w:num w:numId="2" w16cid:durableId="1091973904">
    <w:abstractNumId w:val="4"/>
  </w:num>
  <w:num w:numId="3" w16cid:durableId="1117717673">
    <w:abstractNumId w:val="2"/>
  </w:num>
  <w:num w:numId="4" w16cid:durableId="360253438">
    <w:abstractNumId w:val="0"/>
  </w:num>
  <w:num w:numId="5" w16cid:durableId="689599961">
    <w:abstractNumId w:val="3"/>
  </w:num>
  <w:num w:numId="6" w16cid:durableId="1780484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B4"/>
    <w:rsid w:val="00070870"/>
    <w:rsid w:val="000B5992"/>
    <w:rsid w:val="000B6E15"/>
    <w:rsid w:val="00103E9D"/>
    <w:rsid w:val="00146814"/>
    <w:rsid w:val="001E28F3"/>
    <w:rsid w:val="001F296D"/>
    <w:rsid w:val="00250D06"/>
    <w:rsid w:val="002E3F6C"/>
    <w:rsid w:val="002F48DE"/>
    <w:rsid w:val="003041B8"/>
    <w:rsid w:val="003B1F03"/>
    <w:rsid w:val="003B2AD8"/>
    <w:rsid w:val="003C631D"/>
    <w:rsid w:val="00441A3F"/>
    <w:rsid w:val="004501DB"/>
    <w:rsid w:val="00450BF6"/>
    <w:rsid w:val="004C1559"/>
    <w:rsid w:val="004C7439"/>
    <w:rsid w:val="004F3EA4"/>
    <w:rsid w:val="00510316"/>
    <w:rsid w:val="005A38F7"/>
    <w:rsid w:val="005B36DB"/>
    <w:rsid w:val="005F4115"/>
    <w:rsid w:val="006A5708"/>
    <w:rsid w:val="006B221F"/>
    <w:rsid w:val="00727B4E"/>
    <w:rsid w:val="007458C6"/>
    <w:rsid w:val="00753059"/>
    <w:rsid w:val="0076681A"/>
    <w:rsid w:val="007B41BB"/>
    <w:rsid w:val="00883F32"/>
    <w:rsid w:val="008841DC"/>
    <w:rsid w:val="00897932"/>
    <w:rsid w:val="009663AA"/>
    <w:rsid w:val="00994420"/>
    <w:rsid w:val="009D0D01"/>
    <w:rsid w:val="00A6001D"/>
    <w:rsid w:val="00AB2ABD"/>
    <w:rsid w:val="00AC53E5"/>
    <w:rsid w:val="00B55DF5"/>
    <w:rsid w:val="00B74154"/>
    <w:rsid w:val="00B86A0A"/>
    <w:rsid w:val="00B96F8A"/>
    <w:rsid w:val="00BE4C39"/>
    <w:rsid w:val="00BF4AEE"/>
    <w:rsid w:val="00C70F8F"/>
    <w:rsid w:val="00D007CA"/>
    <w:rsid w:val="00D0140D"/>
    <w:rsid w:val="00D172CD"/>
    <w:rsid w:val="00D30A28"/>
    <w:rsid w:val="00D53994"/>
    <w:rsid w:val="00D5621F"/>
    <w:rsid w:val="00E13D12"/>
    <w:rsid w:val="00E40D12"/>
    <w:rsid w:val="00EA4A69"/>
    <w:rsid w:val="00EC2BF9"/>
    <w:rsid w:val="00EE49C6"/>
    <w:rsid w:val="00F560AC"/>
    <w:rsid w:val="00F56B9E"/>
    <w:rsid w:val="00F67ACA"/>
    <w:rsid w:val="00F821B4"/>
    <w:rsid w:val="00F83E76"/>
    <w:rsid w:val="00F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6074A"/>
  <w15:docId w15:val="{351F8340-E8DC-6D4E-9A1E-CB6B3F34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B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fr-FR" w:bidi="fr-FR"/>
      <w14:ligatures w14:val="none"/>
    </w:rPr>
  </w:style>
  <w:style w:type="paragraph" w:styleId="Titre2">
    <w:name w:val="heading 2"/>
    <w:basedOn w:val="Normal"/>
    <w:link w:val="Titre2Car"/>
    <w:uiPriority w:val="9"/>
    <w:unhideWhenUsed/>
    <w:qFormat/>
    <w:rsid w:val="00F821B4"/>
    <w:pPr>
      <w:ind w:left="119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821B4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821B4"/>
    <w:rPr>
      <w:rFonts w:ascii="Times New Roman" w:eastAsia="Times New Roman" w:hAnsi="Times New Roman" w:cs="Times New Roman"/>
      <w:kern w:val="0"/>
      <w:lang w:eastAsia="fr-FR" w:bidi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F821B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21B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F821B4"/>
    <w:rPr>
      <w:rFonts w:ascii="Times New Roman" w:eastAsia="Times New Roman" w:hAnsi="Times New Roman" w:cs="Times New Roman"/>
      <w:b/>
      <w:bCs/>
      <w:kern w:val="0"/>
      <w:lang w:eastAsia="fr-FR" w:bidi="fr-FR"/>
      <w14:ligatures w14:val="none"/>
    </w:rPr>
  </w:style>
  <w:style w:type="paragraph" w:styleId="Paragraphedeliste">
    <w:name w:val="List Paragraph"/>
    <w:basedOn w:val="Normal"/>
    <w:uiPriority w:val="1"/>
    <w:qFormat/>
    <w:rsid w:val="00F821B4"/>
    <w:pPr>
      <w:spacing w:before="16"/>
      <w:ind w:left="443" w:hanging="284"/>
    </w:pPr>
  </w:style>
  <w:style w:type="paragraph" w:styleId="En-tte">
    <w:name w:val="header"/>
    <w:basedOn w:val="Normal"/>
    <w:link w:val="En-tteCar"/>
    <w:uiPriority w:val="99"/>
    <w:unhideWhenUsed/>
    <w:rsid w:val="00BF4A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4AEE"/>
    <w:rPr>
      <w:rFonts w:ascii="Times New Roman" w:eastAsia="Times New Roman" w:hAnsi="Times New Roman" w:cs="Times New Roman"/>
      <w:kern w:val="0"/>
      <w:sz w:val="22"/>
      <w:szCs w:val="22"/>
      <w:lang w:eastAsia="fr-FR" w:bidi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F4A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4AEE"/>
    <w:rPr>
      <w:rFonts w:ascii="Times New Roman" w:eastAsia="Times New Roman" w:hAnsi="Times New Roman" w:cs="Times New Roman"/>
      <w:kern w:val="0"/>
      <w:sz w:val="22"/>
      <w:szCs w:val="22"/>
      <w:lang w:eastAsia="fr-FR" w:bidi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BF4AEE"/>
  </w:style>
  <w:style w:type="paragraph" w:styleId="Textedebulles">
    <w:name w:val="Balloon Text"/>
    <w:basedOn w:val="Normal"/>
    <w:link w:val="TextedebullesCar"/>
    <w:uiPriority w:val="99"/>
    <w:semiHidden/>
    <w:unhideWhenUsed/>
    <w:rsid w:val="004F3EA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EA4"/>
    <w:rPr>
      <w:rFonts w:ascii="Lucida Grande" w:eastAsia="Times New Roman" w:hAnsi="Lucida Grande" w:cs="Times New Roman"/>
      <w:kern w:val="0"/>
      <w:sz w:val="18"/>
      <w:szCs w:val="18"/>
      <w:lang w:eastAsia="fr-FR" w:bidi="fr-FR"/>
      <w14:ligatures w14:val="none"/>
    </w:rPr>
  </w:style>
  <w:style w:type="paragraph" w:styleId="Rvision">
    <w:name w:val="Revision"/>
    <w:hidden/>
    <w:uiPriority w:val="99"/>
    <w:semiHidden/>
    <w:rsid w:val="00250D06"/>
    <w:rPr>
      <w:rFonts w:ascii="Times New Roman" w:eastAsia="Times New Roman" w:hAnsi="Times New Roman" w:cs="Times New Roman"/>
      <w:kern w:val="0"/>
      <w:sz w:val="22"/>
      <w:szCs w:val="22"/>
      <w:lang w:eastAsia="fr-FR" w:bidi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250D06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50D0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50D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0D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0D06"/>
    <w:rPr>
      <w:rFonts w:ascii="Times New Roman" w:eastAsia="Times New Roman" w:hAnsi="Times New Roman" w:cs="Times New Roman"/>
      <w:kern w:val="0"/>
      <w:sz w:val="20"/>
      <w:szCs w:val="20"/>
      <w:lang w:eastAsia="fr-FR" w:bidi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0D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0D06"/>
    <w:rPr>
      <w:rFonts w:ascii="Times New Roman" w:eastAsia="Times New Roman" w:hAnsi="Times New Roman" w:cs="Times New Roman"/>
      <w:b/>
      <w:bCs/>
      <w:kern w:val="0"/>
      <w:sz w:val="20"/>
      <w:szCs w:val="20"/>
      <w:lang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d@wanadoo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&#8226;%09Les%20abr&#233;viations%20sont%20explicit&#233;es%20lors%20de%20leur%20premi&#232;re%20apparition%20dans%20le%20texte%20et%20toujours%20utilis&#233;es%20ensuite.%20&#8226;%09Les%20noms%20des%20m&#233;dicaments%20sont%20les%20d&#233;nominations%20communes%20internationales.%20&#8226;%09En%20biologie,%20les%20nomenclatures%20sont%20internationales%20(http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singworld.org/AJN/2002/june/Wawatch.htmArtic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Bonnaure-Mallet</dc:creator>
  <cp:keywords/>
  <dc:description/>
  <cp:lastModifiedBy>Martine Bonnaure-Mallet</cp:lastModifiedBy>
  <cp:revision>6</cp:revision>
  <dcterms:created xsi:type="dcterms:W3CDTF">2025-02-10T17:03:00Z</dcterms:created>
  <dcterms:modified xsi:type="dcterms:W3CDTF">2025-03-08T09:53:00Z</dcterms:modified>
</cp:coreProperties>
</file>